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D0D1" w14:textId="77777777" w:rsidR="00362CAA" w:rsidRPr="001C1B6F" w:rsidRDefault="005A79DD">
      <w:pPr>
        <w:pStyle w:val="Body"/>
        <w:rPr>
          <w:i w:val="0"/>
          <w:sz w:val="18"/>
          <w:szCs w:val="18"/>
        </w:rPr>
      </w:pPr>
      <w:bookmarkStart w:id="0" w:name="PreFooterLocation"/>
      <w:bookmarkStart w:id="1" w:name="_GoBack"/>
      <w:bookmarkEnd w:id="1"/>
      <w:r w:rsidRPr="001C1B6F">
        <w:rPr>
          <w:i w:val="0"/>
          <w:sz w:val="18"/>
          <w:szCs w:val="18"/>
        </w:rPr>
        <w:t>T</w:t>
      </w:r>
      <w:bookmarkEnd w:id="0"/>
      <w:r w:rsidRPr="001C1B6F">
        <w:rPr>
          <w:i w:val="0"/>
          <w:sz w:val="18"/>
          <w:szCs w:val="18"/>
        </w:rPr>
        <w:t xml:space="preserve">he checklist provides a general list of issues </w:t>
      </w:r>
      <w:r w:rsidR="00507082" w:rsidRPr="001C1B6F">
        <w:rPr>
          <w:i w:val="0"/>
          <w:sz w:val="18"/>
          <w:szCs w:val="18"/>
        </w:rPr>
        <w:t xml:space="preserve">and opportunities </w:t>
      </w:r>
      <w:r w:rsidRPr="001C1B6F">
        <w:rPr>
          <w:i w:val="0"/>
          <w:sz w:val="18"/>
          <w:szCs w:val="18"/>
        </w:rPr>
        <w:t xml:space="preserve">that should be </w:t>
      </w:r>
      <w:r w:rsidR="00507082" w:rsidRPr="001C1B6F">
        <w:rPr>
          <w:i w:val="0"/>
          <w:sz w:val="18"/>
          <w:szCs w:val="18"/>
        </w:rPr>
        <w:t>considered when dealing with land transactions. Please note that t</w:t>
      </w:r>
      <w:r w:rsidRPr="001C1B6F">
        <w:rPr>
          <w:i w:val="0"/>
          <w:sz w:val="18"/>
          <w:szCs w:val="18"/>
        </w:rPr>
        <w:t>he checklist is not designed to be an exhaustive list of all issues that may warrant consideration</w:t>
      </w:r>
      <w:r w:rsidR="004B0A02" w:rsidRPr="001C1B6F">
        <w:rPr>
          <w:i w:val="0"/>
          <w:sz w:val="18"/>
          <w:szCs w:val="18"/>
        </w:rPr>
        <w:t xml:space="preserve">. </w:t>
      </w:r>
      <w:r w:rsidR="00507082" w:rsidRPr="001C1B6F">
        <w:rPr>
          <w:i w:val="0"/>
          <w:sz w:val="18"/>
          <w:szCs w:val="18"/>
        </w:rPr>
        <w:t xml:space="preserve">References to </w:t>
      </w:r>
      <w:r w:rsidR="004B0A02" w:rsidRPr="001C1B6F">
        <w:rPr>
          <w:i w:val="0"/>
          <w:sz w:val="18"/>
          <w:szCs w:val="18"/>
        </w:rPr>
        <w:t>“</w:t>
      </w:r>
      <w:r w:rsidR="00507082" w:rsidRPr="001C1B6F">
        <w:rPr>
          <w:i w:val="0"/>
          <w:sz w:val="18"/>
          <w:szCs w:val="18"/>
        </w:rPr>
        <w:t>t</w:t>
      </w:r>
      <w:r w:rsidR="004B0A02" w:rsidRPr="001C1B6F">
        <w:rPr>
          <w:i w:val="0"/>
          <w:sz w:val="18"/>
          <w:szCs w:val="18"/>
        </w:rPr>
        <w:t>he Act” re</w:t>
      </w:r>
      <w:r w:rsidR="007D4149" w:rsidRPr="001C1B6F">
        <w:rPr>
          <w:i w:val="0"/>
          <w:sz w:val="18"/>
          <w:szCs w:val="18"/>
        </w:rPr>
        <w:t xml:space="preserve">fers to the </w:t>
      </w:r>
      <w:r w:rsidR="007D4149" w:rsidRPr="001C1B6F">
        <w:rPr>
          <w:sz w:val="18"/>
          <w:szCs w:val="18"/>
        </w:rPr>
        <w:t>Income Tax Act 2007</w:t>
      </w:r>
      <w:r w:rsidR="007D4149" w:rsidRPr="001C1B6F">
        <w:rPr>
          <w:i w:val="0"/>
          <w:sz w:val="18"/>
          <w:szCs w:val="18"/>
        </w:rPr>
        <w:t xml:space="preserve">, and references to “the GST Act” refers to the </w:t>
      </w:r>
      <w:r w:rsidR="007D4149" w:rsidRPr="001C1B6F">
        <w:rPr>
          <w:sz w:val="18"/>
          <w:szCs w:val="18"/>
        </w:rPr>
        <w:t>G</w:t>
      </w:r>
      <w:r w:rsidR="009F1A8C" w:rsidRPr="001C1B6F">
        <w:rPr>
          <w:sz w:val="18"/>
          <w:szCs w:val="18"/>
        </w:rPr>
        <w:t xml:space="preserve">oods and </w:t>
      </w:r>
      <w:r w:rsidR="007D4149" w:rsidRPr="001C1B6F">
        <w:rPr>
          <w:sz w:val="18"/>
          <w:szCs w:val="18"/>
        </w:rPr>
        <w:t>S</w:t>
      </w:r>
      <w:r w:rsidR="009F1A8C" w:rsidRPr="001C1B6F">
        <w:rPr>
          <w:sz w:val="18"/>
          <w:szCs w:val="18"/>
        </w:rPr>
        <w:t xml:space="preserve">ervices </w:t>
      </w:r>
      <w:r w:rsidR="007D4149" w:rsidRPr="001C1B6F">
        <w:rPr>
          <w:sz w:val="18"/>
          <w:szCs w:val="18"/>
        </w:rPr>
        <w:t>T</w:t>
      </w:r>
      <w:r w:rsidR="009F1A8C" w:rsidRPr="001C1B6F">
        <w:rPr>
          <w:sz w:val="18"/>
          <w:szCs w:val="18"/>
        </w:rPr>
        <w:t>ax</w:t>
      </w:r>
      <w:r w:rsidR="007D4149" w:rsidRPr="001C1B6F">
        <w:rPr>
          <w:sz w:val="18"/>
          <w:szCs w:val="18"/>
        </w:rPr>
        <w:t xml:space="preserve"> Act 1985</w:t>
      </w:r>
      <w:r w:rsidR="007D4149" w:rsidRPr="001C1B6F">
        <w:rPr>
          <w:i w:val="0"/>
          <w:sz w:val="18"/>
          <w:szCs w:val="18"/>
        </w:rPr>
        <w:t>.</w:t>
      </w:r>
    </w:p>
    <w:p w14:paraId="075AAC09" w14:textId="77777777" w:rsidR="001C1B6F" w:rsidRDefault="001C1B6F">
      <w:pPr>
        <w:pStyle w:val="Body"/>
        <w:rPr>
          <w:i w:val="0"/>
        </w:rPr>
      </w:pPr>
    </w:p>
    <w:p w14:paraId="3C867B09" w14:textId="77777777" w:rsidR="001C1B6F" w:rsidRPr="001C1B6F" w:rsidRDefault="001C1B6F" w:rsidP="001C1B6F">
      <w:pPr>
        <w:pStyle w:val="Body"/>
        <w:rPr>
          <w:b/>
          <w:i w:val="0"/>
          <w:sz w:val="16"/>
          <w:szCs w:val="16"/>
        </w:rPr>
      </w:pPr>
      <w:r w:rsidRPr="001C1B6F">
        <w:rPr>
          <w:b/>
          <w:i w:val="0"/>
          <w:sz w:val="16"/>
          <w:szCs w:val="16"/>
        </w:rPr>
        <w:t>Disclaimer</w:t>
      </w:r>
    </w:p>
    <w:p w14:paraId="0E2AD0BB" w14:textId="4C8A8EDA" w:rsidR="001C1B6F" w:rsidRDefault="001C1B6F" w:rsidP="001C1B6F">
      <w:pPr>
        <w:pStyle w:val="Body"/>
        <w:rPr>
          <w:i w:val="0"/>
          <w:sz w:val="16"/>
          <w:szCs w:val="16"/>
        </w:rPr>
      </w:pPr>
      <w:r w:rsidRPr="001C1B6F">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7A970D2C" w14:textId="3A80DCD9" w:rsidR="006D7ACA" w:rsidRPr="001C1B6F" w:rsidRDefault="006D7ACA" w:rsidP="001C1B6F">
      <w:pPr>
        <w:pStyle w:val="Body"/>
        <w:rPr>
          <w:i w:val="0"/>
          <w:sz w:val="16"/>
          <w:szCs w:val="16"/>
        </w:rPr>
      </w:pPr>
      <w:r>
        <w:rPr>
          <w:i w:val="0"/>
          <w:sz w:val="16"/>
          <w:szCs w:val="16"/>
        </w:rPr>
        <w:t>This information is current as at 31 May 2021</w:t>
      </w:r>
    </w:p>
    <w:p w14:paraId="1B963BDA" w14:textId="77777777" w:rsidR="00362CAA" w:rsidRDefault="00362CAA">
      <w:pPr>
        <w:pStyle w:val="Body"/>
        <w:rPr>
          <w:sz w:val="22"/>
        </w:rPr>
      </w:pPr>
    </w:p>
    <w:tbl>
      <w:tblPr>
        <w:tblW w:w="5136" w:type="pct"/>
        <w:tblInd w:w="-147" w:type="dxa"/>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915"/>
        <w:gridCol w:w="8434"/>
      </w:tblGrid>
      <w:tr w:rsidR="00362CAA" w:rsidRPr="007C7DF4" w14:paraId="620CFDF3" w14:textId="77777777" w:rsidTr="007C7DF4">
        <w:tc>
          <w:tcPr>
            <w:tcW w:w="925" w:type="pct"/>
            <w:tcBorders>
              <w:top w:val="single" w:sz="4" w:space="0" w:color="939598"/>
              <w:bottom w:val="single" w:sz="4" w:space="0" w:color="939598"/>
            </w:tcBorders>
            <w:shd w:val="clear" w:color="auto" w:fill="B8CCE4" w:themeFill="accent1" w:themeFillTint="66"/>
          </w:tcPr>
          <w:p w14:paraId="6D82CA39" w14:textId="77777777" w:rsidR="00362CAA" w:rsidRPr="007C7DF4" w:rsidRDefault="005A79DD">
            <w:pPr>
              <w:pStyle w:val="Tableheading"/>
              <w:rPr>
                <w:sz w:val="18"/>
                <w:szCs w:val="18"/>
              </w:rPr>
            </w:pPr>
            <w:r w:rsidRPr="007C7DF4">
              <w:rPr>
                <w:sz w:val="18"/>
                <w:szCs w:val="18"/>
              </w:rPr>
              <w:t>CLIENT’S NAME</w:t>
            </w:r>
          </w:p>
        </w:tc>
        <w:tc>
          <w:tcPr>
            <w:tcW w:w="4075" w:type="pct"/>
            <w:tcBorders>
              <w:top w:val="single" w:sz="4" w:space="0" w:color="939598"/>
              <w:bottom w:val="single" w:sz="4" w:space="0" w:color="939598"/>
            </w:tcBorders>
          </w:tcPr>
          <w:p w14:paraId="4D94D71B" w14:textId="77777777" w:rsidR="00362CAA" w:rsidRPr="007C7DF4" w:rsidRDefault="00362CAA">
            <w:pPr>
              <w:pStyle w:val="Table"/>
              <w:rPr>
                <w:sz w:val="18"/>
                <w:szCs w:val="18"/>
              </w:rPr>
            </w:pPr>
          </w:p>
        </w:tc>
      </w:tr>
    </w:tbl>
    <w:p w14:paraId="277736A2" w14:textId="77777777" w:rsidR="00362CAA" w:rsidRDefault="00362CAA"/>
    <w:tbl>
      <w:tblPr>
        <w:tblStyle w:val="TableGrid"/>
        <w:tblpPr w:leftFromText="180" w:rightFromText="180" w:vertAnchor="text" w:tblpX="-145" w:tblpY="1"/>
        <w:tblOverlap w:val="never"/>
        <w:tblW w:w="10348"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4959"/>
        <w:gridCol w:w="5389"/>
      </w:tblGrid>
      <w:tr w:rsidR="004B0A02" w14:paraId="715656EF" w14:textId="77777777" w:rsidTr="007C7DF4">
        <w:trPr>
          <w:cantSplit/>
        </w:trPr>
        <w:tc>
          <w:tcPr>
            <w:tcW w:w="4959" w:type="dxa"/>
            <w:shd w:val="clear" w:color="auto" w:fill="0E1C38"/>
            <w:vAlign w:val="center"/>
          </w:tcPr>
          <w:p w14:paraId="2377B926" w14:textId="77777777" w:rsidR="004B0A02" w:rsidRPr="007C7DF4" w:rsidRDefault="004B0A02" w:rsidP="007C7DF4">
            <w:pPr>
              <w:pStyle w:val="Tableheading"/>
              <w:rPr>
                <w:color w:val="FFFFFF" w:themeColor="background1"/>
                <w:sz w:val="19"/>
                <w:szCs w:val="19"/>
              </w:rPr>
            </w:pPr>
            <w:r w:rsidRPr="007C7DF4">
              <w:rPr>
                <w:color w:val="FFFFFF" w:themeColor="background1"/>
                <w:sz w:val="19"/>
                <w:szCs w:val="19"/>
              </w:rPr>
              <w:t>LAND PROVISIONS</w:t>
            </w:r>
          </w:p>
        </w:tc>
        <w:tc>
          <w:tcPr>
            <w:tcW w:w="5389" w:type="dxa"/>
            <w:shd w:val="clear" w:color="auto" w:fill="0E1C38"/>
          </w:tcPr>
          <w:p w14:paraId="4306A78B" w14:textId="77777777" w:rsidR="004B0A02" w:rsidRPr="007C7DF4" w:rsidRDefault="004B0A02" w:rsidP="007C7DF4">
            <w:pPr>
              <w:pStyle w:val="Tableheading"/>
              <w:rPr>
                <w:color w:val="FFFFFF" w:themeColor="background1"/>
                <w:sz w:val="19"/>
                <w:szCs w:val="19"/>
              </w:rPr>
            </w:pPr>
            <w:r w:rsidRPr="007C7DF4">
              <w:rPr>
                <w:color w:val="FFFFFF" w:themeColor="background1"/>
                <w:sz w:val="19"/>
                <w:szCs w:val="19"/>
              </w:rPr>
              <w:t xml:space="preserve">POTENTIAL ISSUES </w:t>
            </w:r>
            <w:r w:rsidR="007C7DF4">
              <w:rPr>
                <w:color w:val="FFFFFF" w:themeColor="background1"/>
                <w:sz w:val="19"/>
                <w:szCs w:val="19"/>
              </w:rPr>
              <w:t>&amp;</w:t>
            </w:r>
            <w:r w:rsidRPr="007C7DF4">
              <w:rPr>
                <w:color w:val="FFFFFF" w:themeColor="background1"/>
                <w:sz w:val="19"/>
                <w:szCs w:val="19"/>
              </w:rPr>
              <w:t xml:space="preserve"> OPPORTUNITES TO CONSIDER</w:t>
            </w:r>
          </w:p>
        </w:tc>
      </w:tr>
      <w:tr w:rsidR="004B0A02" w14:paraId="1EF1F30C" w14:textId="77777777" w:rsidTr="007C7DF4">
        <w:trPr>
          <w:cantSplit/>
        </w:trPr>
        <w:tc>
          <w:tcPr>
            <w:tcW w:w="10348" w:type="dxa"/>
            <w:gridSpan w:val="2"/>
            <w:shd w:val="clear" w:color="auto" w:fill="B8CCE4" w:themeFill="accent1" w:themeFillTint="66"/>
          </w:tcPr>
          <w:p w14:paraId="18520E0E" w14:textId="77777777" w:rsidR="004B0A02" w:rsidRPr="007C7DF4" w:rsidRDefault="004B0A02" w:rsidP="007C7DF4">
            <w:pPr>
              <w:pStyle w:val="Body"/>
              <w:spacing w:before="100" w:after="100"/>
              <w:ind w:left="0" w:right="0"/>
              <w:rPr>
                <w:b/>
                <w:i w:val="0"/>
                <w:color w:val="000000" w:themeColor="text1"/>
                <w:sz w:val="18"/>
                <w:szCs w:val="18"/>
              </w:rPr>
            </w:pPr>
            <w:r w:rsidRPr="007C7DF4">
              <w:rPr>
                <w:b/>
                <w:i w:val="0"/>
                <w:color w:val="000000" w:themeColor="text1"/>
                <w:sz w:val="18"/>
                <w:szCs w:val="18"/>
              </w:rPr>
              <w:t>BRIGHT LINE TEST</w:t>
            </w:r>
          </w:p>
        </w:tc>
      </w:tr>
      <w:tr w:rsidR="004B0A02" w14:paraId="742C4A4A" w14:textId="77777777" w:rsidTr="007C7DF4">
        <w:trPr>
          <w:cantSplit/>
        </w:trPr>
        <w:tc>
          <w:tcPr>
            <w:tcW w:w="4959" w:type="dxa"/>
          </w:tcPr>
          <w:p w14:paraId="4305E388" w14:textId="77777777" w:rsidR="00875982" w:rsidRPr="007C7DF4" w:rsidRDefault="004B0A02" w:rsidP="007C7DF4">
            <w:pPr>
              <w:pStyle w:val="Body"/>
              <w:spacing w:before="100" w:after="100"/>
              <w:ind w:left="0" w:right="0"/>
              <w:rPr>
                <w:rFonts w:cs="Arial"/>
                <w:i w:val="0"/>
                <w:color w:val="000000" w:themeColor="text1"/>
                <w:sz w:val="18"/>
                <w:szCs w:val="18"/>
              </w:rPr>
            </w:pPr>
            <w:r w:rsidRPr="007C7DF4">
              <w:rPr>
                <w:rFonts w:cs="Arial"/>
                <w:i w:val="0"/>
                <w:color w:val="000000" w:themeColor="text1"/>
                <w:sz w:val="18"/>
                <w:szCs w:val="18"/>
              </w:rPr>
              <w:t xml:space="preserve">Has residential </w:t>
            </w:r>
            <w:r w:rsidR="004414F6" w:rsidRPr="007C7DF4">
              <w:rPr>
                <w:rFonts w:cs="Arial"/>
                <w:i w:val="0"/>
                <w:color w:val="000000" w:themeColor="text1"/>
                <w:sz w:val="18"/>
                <w:szCs w:val="18"/>
              </w:rPr>
              <w:t>land</w:t>
            </w:r>
            <w:r w:rsidRPr="007C7DF4">
              <w:rPr>
                <w:rFonts w:cs="Arial"/>
                <w:i w:val="0"/>
                <w:color w:val="000000" w:themeColor="text1"/>
                <w:sz w:val="18"/>
                <w:szCs w:val="18"/>
              </w:rPr>
              <w:t xml:space="preserve"> been </w:t>
            </w:r>
            <w:r w:rsidR="00507082" w:rsidRPr="007C7DF4">
              <w:rPr>
                <w:rFonts w:cs="Arial"/>
                <w:i w:val="0"/>
                <w:color w:val="000000" w:themeColor="text1"/>
                <w:sz w:val="18"/>
                <w:szCs w:val="18"/>
              </w:rPr>
              <w:t>acquired after 1 October 2015</w:t>
            </w:r>
            <w:r w:rsidR="002E130A" w:rsidRPr="007C7DF4">
              <w:rPr>
                <w:rFonts w:cs="Arial"/>
                <w:i w:val="0"/>
                <w:color w:val="000000" w:themeColor="text1"/>
                <w:sz w:val="18"/>
                <w:szCs w:val="18"/>
              </w:rPr>
              <w:t xml:space="preserve"> and before 29 March 2018 been</w:t>
            </w:r>
            <w:r w:rsidR="00507082" w:rsidRPr="007C7DF4">
              <w:rPr>
                <w:rFonts w:cs="Arial"/>
                <w:i w:val="0"/>
                <w:color w:val="000000" w:themeColor="text1"/>
                <w:sz w:val="18"/>
                <w:szCs w:val="18"/>
              </w:rPr>
              <w:t xml:space="preserve"> </w:t>
            </w:r>
            <w:r w:rsidRPr="007C7DF4">
              <w:rPr>
                <w:rFonts w:cs="Arial"/>
                <w:i w:val="0"/>
                <w:color w:val="000000" w:themeColor="text1"/>
                <w:sz w:val="18"/>
                <w:szCs w:val="18"/>
              </w:rPr>
              <w:t xml:space="preserve">disposed </w:t>
            </w:r>
            <w:r w:rsidR="00507082" w:rsidRPr="007C7DF4">
              <w:rPr>
                <w:rFonts w:cs="Arial"/>
                <w:i w:val="0"/>
                <w:color w:val="000000" w:themeColor="text1"/>
                <w:sz w:val="18"/>
                <w:szCs w:val="18"/>
              </w:rPr>
              <w:t>of within two years of acquisition?</w:t>
            </w:r>
            <w:r w:rsidR="006D5C41" w:rsidRPr="007C7DF4">
              <w:rPr>
                <w:rFonts w:cs="Arial"/>
                <w:i w:val="0"/>
                <w:color w:val="000000" w:themeColor="text1"/>
                <w:sz w:val="18"/>
                <w:szCs w:val="18"/>
              </w:rPr>
              <w:t xml:space="preserve"> </w:t>
            </w:r>
          </w:p>
          <w:p w14:paraId="3541F1CD" w14:textId="47524B0D" w:rsidR="006A3B5B" w:rsidRDefault="002E130A" w:rsidP="007C7DF4">
            <w:pPr>
              <w:pStyle w:val="Body"/>
              <w:spacing w:before="100" w:after="100"/>
              <w:ind w:left="0" w:right="0"/>
              <w:rPr>
                <w:rFonts w:cs="Arial"/>
                <w:i w:val="0"/>
                <w:color w:val="000000" w:themeColor="text1"/>
                <w:sz w:val="18"/>
                <w:szCs w:val="18"/>
              </w:rPr>
            </w:pPr>
            <w:r w:rsidRPr="007C7DF4">
              <w:rPr>
                <w:rFonts w:cs="Arial"/>
                <w:i w:val="0"/>
                <w:color w:val="000000" w:themeColor="text1"/>
                <w:sz w:val="18"/>
                <w:szCs w:val="18"/>
              </w:rPr>
              <w:t xml:space="preserve">For residential land acquired </w:t>
            </w:r>
            <w:r w:rsidR="006D7ACA">
              <w:rPr>
                <w:rFonts w:cs="Arial"/>
                <w:i w:val="0"/>
                <w:color w:val="000000" w:themeColor="text1"/>
                <w:sz w:val="18"/>
                <w:szCs w:val="18"/>
              </w:rPr>
              <w:t>between</w:t>
            </w:r>
            <w:r w:rsidR="006D7ACA" w:rsidRPr="007C7DF4">
              <w:rPr>
                <w:rFonts w:cs="Arial"/>
                <w:i w:val="0"/>
                <w:color w:val="000000" w:themeColor="text1"/>
                <w:sz w:val="18"/>
                <w:szCs w:val="18"/>
              </w:rPr>
              <w:t xml:space="preserve"> </w:t>
            </w:r>
            <w:r w:rsidRPr="007C7DF4">
              <w:rPr>
                <w:rFonts w:cs="Arial"/>
                <w:i w:val="0"/>
                <w:color w:val="000000" w:themeColor="text1"/>
                <w:sz w:val="18"/>
                <w:szCs w:val="18"/>
              </w:rPr>
              <w:t>29 March 2018</w:t>
            </w:r>
            <w:r w:rsidR="006D7ACA">
              <w:rPr>
                <w:rFonts w:cs="Arial"/>
                <w:i w:val="0"/>
                <w:color w:val="000000" w:themeColor="text1"/>
                <w:sz w:val="18"/>
                <w:szCs w:val="18"/>
              </w:rPr>
              <w:t xml:space="preserve"> and 26 March 2021</w:t>
            </w:r>
            <w:r w:rsidRPr="007C7DF4">
              <w:rPr>
                <w:rFonts w:cs="Arial"/>
                <w:i w:val="0"/>
                <w:color w:val="000000" w:themeColor="text1"/>
                <w:sz w:val="18"/>
                <w:szCs w:val="18"/>
              </w:rPr>
              <w:t>, has the property been disposed of within five years of</w:t>
            </w:r>
            <w:r w:rsidR="002B4692" w:rsidRPr="007C7DF4">
              <w:rPr>
                <w:rFonts w:cs="Arial"/>
                <w:i w:val="0"/>
                <w:color w:val="000000" w:themeColor="text1"/>
                <w:sz w:val="18"/>
                <w:szCs w:val="18"/>
              </w:rPr>
              <w:t xml:space="preserve"> acquisition?</w:t>
            </w:r>
          </w:p>
          <w:p w14:paraId="53F6BFE2" w14:textId="3DE60F81" w:rsidR="006D7ACA" w:rsidRPr="007C7DF4" w:rsidRDefault="006D7ACA" w:rsidP="007C7DF4">
            <w:pPr>
              <w:pStyle w:val="Body"/>
              <w:spacing w:before="100" w:after="100"/>
              <w:ind w:left="0" w:right="0"/>
              <w:rPr>
                <w:rFonts w:cs="Arial"/>
                <w:i w:val="0"/>
                <w:color w:val="000000" w:themeColor="text1"/>
                <w:sz w:val="18"/>
                <w:szCs w:val="18"/>
              </w:rPr>
            </w:pPr>
            <w:r w:rsidRPr="007C7DF4">
              <w:rPr>
                <w:rFonts w:cs="Arial"/>
                <w:i w:val="0"/>
                <w:color w:val="000000" w:themeColor="text1"/>
                <w:sz w:val="18"/>
                <w:szCs w:val="18"/>
              </w:rPr>
              <w:t xml:space="preserve">For residential land acquired </w:t>
            </w:r>
            <w:r>
              <w:rPr>
                <w:rFonts w:cs="Arial"/>
                <w:i w:val="0"/>
                <w:color w:val="000000" w:themeColor="text1"/>
                <w:sz w:val="18"/>
                <w:szCs w:val="18"/>
              </w:rPr>
              <w:t xml:space="preserve">on or </w:t>
            </w:r>
            <w:r w:rsidRPr="007C7DF4">
              <w:rPr>
                <w:rFonts w:cs="Arial"/>
                <w:i w:val="0"/>
                <w:color w:val="000000" w:themeColor="text1"/>
                <w:sz w:val="18"/>
                <w:szCs w:val="18"/>
              </w:rPr>
              <w:t>after 2</w:t>
            </w:r>
            <w:r>
              <w:rPr>
                <w:rFonts w:cs="Arial"/>
                <w:i w:val="0"/>
                <w:color w:val="000000" w:themeColor="text1"/>
                <w:sz w:val="18"/>
                <w:szCs w:val="18"/>
              </w:rPr>
              <w:t>7</w:t>
            </w:r>
            <w:r w:rsidRPr="007C7DF4">
              <w:rPr>
                <w:rFonts w:cs="Arial"/>
                <w:i w:val="0"/>
                <w:color w:val="000000" w:themeColor="text1"/>
                <w:sz w:val="18"/>
                <w:szCs w:val="18"/>
              </w:rPr>
              <w:t xml:space="preserve"> March 20</w:t>
            </w:r>
            <w:r>
              <w:rPr>
                <w:rFonts w:cs="Arial"/>
                <w:i w:val="0"/>
                <w:color w:val="000000" w:themeColor="text1"/>
                <w:sz w:val="18"/>
                <w:szCs w:val="18"/>
              </w:rPr>
              <w:t>21</w:t>
            </w:r>
            <w:r w:rsidRPr="007C7DF4">
              <w:rPr>
                <w:rFonts w:cs="Arial"/>
                <w:i w:val="0"/>
                <w:color w:val="000000" w:themeColor="text1"/>
                <w:sz w:val="18"/>
                <w:szCs w:val="18"/>
              </w:rPr>
              <w:t xml:space="preserve">, has the property been disposed of within </w:t>
            </w:r>
            <w:r>
              <w:rPr>
                <w:rFonts w:cs="Arial"/>
                <w:i w:val="0"/>
                <w:color w:val="000000" w:themeColor="text1"/>
                <w:sz w:val="18"/>
                <w:szCs w:val="18"/>
              </w:rPr>
              <w:t>ten</w:t>
            </w:r>
            <w:r w:rsidRPr="007C7DF4">
              <w:rPr>
                <w:rFonts w:cs="Arial"/>
                <w:i w:val="0"/>
                <w:color w:val="000000" w:themeColor="text1"/>
                <w:sz w:val="18"/>
                <w:szCs w:val="18"/>
              </w:rPr>
              <w:t xml:space="preserve"> years of acquisition?</w:t>
            </w:r>
          </w:p>
        </w:tc>
        <w:tc>
          <w:tcPr>
            <w:tcW w:w="5389" w:type="dxa"/>
          </w:tcPr>
          <w:p w14:paraId="3C2C1506" w14:textId="3B1617C7" w:rsidR="00875982" w:rsidRPr="007C7DF4" w:rsidRDefault="004B0A02" w:rsidP="007C7DF4">
            <w:pPr>
              <w:pStyle w:val="Body"/>
              <w:spacing w:before="100" w:after="100"/>
              <w:ind w:left="0" w:right="0"/>
              <w:rPr>
                <w:i w:val="0"/>
                <w:color w:val="000000" w:themeColor="text1"/>
                <w:sz w:val="18"/>
                <w:szCs w:val="18"/>
              </w:rPr>
            </w:pPr>
            <w:r w:rsidRPr="007C7DF4">
              <w:rPr>
                <w:i w:val="0"/>
                <w:color w:val="000000" w:themeColor="text1"/>
                <w:sz w:val="18"/>
                <w:szCs w:val="18"/>
              </w:rPr>
              <w:t xml:space="preserve">Consider section </w:t>
            </w:r>
            <w:r w:rsidR="004414F6" w:rsidRPr="007C7DF4">
              <w:rPr>
                <w:i w:val="0"/>
                <w:color w:val="000000" w:themeColor="text1"/>
                <w:sz w:val="18"/>
                <w:szCs w:val="18"/>
              </w:rPr>
              <w:t xml:space="preserve">CB </w:t>
            </w:r>
            <w:r w:rsidRPr="007C7DF4">
              <w:rPr>
                <w:i w:val="0"/>
                <w:color w:val="000000" w:themeColor="text1"/>
                <w:sz w:val="18"/>
                <w:szCs w:val="18"/>
              </w:rPr>
              <w:t>6A of the Act, and</w:t>
            </w:r>
            <w:r w:rsidR="007E7D87" w:rsidRPr="007C7DF4">
              <w:rPr>
                <w:i w:val="0"/>
                <w:color w:val="000000" w:themeColor="text1"/>
                <w:sz w:val="18"/>
                <w:szCs w:val="18"/>
              </w:rPr>
              <w:t xml:space="preserve"> its corresponding exclusions </w:t>
            </w:r>
            <w:r w:rsidR="00507082" w:rsidRPr="007C7DF4">
              <w:rPr>
                <w:i w:val="0"/>
                <w:color w:val="000000" w:themeColor="text1"/>
                <w:sz w:val="18"/>
                <w:szCs w:val="18"/>
              </w:rPr>
              <w:t>in</w:t>
            </w:r>
            <w:r w:rsidR="007E7D87" w:rsidRPr="007C7DF4">
              <w:rPr>
                <w:i w:val="0"/>
                <w:color w:val="000000" w:themeColor="text1"/>
                <w:sz w:val="18"/>
                <w:szCs w:val="18"/>
              </w:rPr>
              <w:t xml:space="preserve"> sections CB 6A(</w:t>
            </w:r>
            <w:r w:rsidR="00AF362B">
              <w:rPr>
                <w:i w:val="0"/>
                <w:color w:val="000000" w:themeColor="text1"/>
                <w:sz w:val="18"/>
                <w:szCs w:val="18"/>
              </w:rPr>
              <w:t>12</w:t>
            </w:r>
            <w:r w:rsidR="007E7D87" w:rsidRPr="007C7DF4">
              <w:rPr>
                <w:i w:val="0"/>
                <w:color w:val="000000" w:themeColor="text1"/>
                <w:sz w:val="18"/>
                <w:szCs w:val="18"/>
              </w:rPr>
              <w:t>) and CB 16A</w:t>
            </w:r>
            <w:r w:rsidR="00507082" w:rsidRPr="007C7DF4">
              <w:rPr>
                <w:i w:val="0"/>
                <w:color w:val="000000" w:themeColor="text1"/>
                <w:sz w:val="18"/>
                <w:szCs w:val="18"/>
              </w:rPr>
              <w:t xml:space="preserve"> of the Act</w:t>
            </w:r>
            <w:r w:rsidR="007E7D87" w:rsidRPr="007C7DF4">
              <w:rPr>
                <w:i w:val="0"/>
                <w:color w:val="000000" w:themeColor="text1"/>
                <w:sz w:val="18"/>
                <w:szCs w:val="18"/>
              </w:rPr>
              <w:t>.</w:t>
            </w:r>
          </w:p>
          <w:p w14:paraId="022F4B72" w14:textId="77777777" w:rsidR="007C7DF4" w:rsidRPr="007C7DF4" w:rsidRDefault="007C7DF4" w:rsidP="007C7DF4">
            <w:pPr>
              <w:pStyle w:val="Body"/>
              <w:spacing w:before="100" w:after="100"/>
              <w:ind w:left="0" w:right="0"/>
              <w:rPr>
                <w:i w:val="0"/>
                <w:color w:val="000000" w:themeColor="text1"/>
                <w:sz w:val="18"/>
                <w:szCs w:val="18"/>
              </w:rPr>
            </w:pPr>
            <w:r w:rsidRPr="007C7DF4">
              <w:rPr>
                <w:i w:val="0"/>
                <w:color w:val="000000" w:themeColor="text1"/>
                <w:sz w:val="18"/>
                <w:szCs w:val="18"/>
              </w:rPr>
              <w:t>Extra care is required for subdivided properties if the exclusions are to be relied on. Refer to Inland Revenue guidance QB 18/17 and QB 18/16.</w:t>
            </w:r>
          </w:p>
          <w:p w14:paraId="6B6DF3BB" w14:textId="17EB0677" w:rsidR="009A08FE" w:rsidRPr="007C7DF4" w:rsidRDefault="002E130A" w:rsidP="007C7DF4">
            <w:pPr>
              <w:pStyle w:val="Body"/>
              <w:spacing w:before="100" w:after="100"/>
              <w:ind w:left="0" w:right="0"/>
              <w:rPr>
                <w:i w:val="0"/>
                <w:color w:val="000000" w:themeColor="text1"/>
                <w:sz w:val="18"/>
                <w:szCs w:val="18"/>
              </w:rPr>
            </w:pPr>
            <w:r w:rsidRPr="007C7DF4">
              <w:rPr>
                <w:i w:val="0"/>
                <w:color w:val="000000" w:themeColor="text1"/>
                <w:sz w:val="18"/>
                <w:szCs w:val="18"/>
              </w:rPr>
              <w:t xml:space="preserve">Section CB 6A had been amended as at </w:t>
            </w:r>
            <w:r w:rsidR="00AF362B">
              <w:rPr>
                <w:i w:val="0"/>
                <w:color w:val="000000" w:themeColor="text1"/>
                <w:sz w:val="18"/>
                <w:szCs w:val="18"/>
              </w:rPr>
              <w:t>30</w:t>
            </w:r>
            <w:r w:rsidRPr="007C7DF4">
              <w:rPr>
                <w:i w:val="0"/>
                <w:color w:val="000000" w:themeColor="text1"/>
                <w:sz w:val="18"/>
                <w:szCs w:val="18"/>
              </w:rPr>
              <w:t xml:space="preserve"> March 20</w:t>
            </w:r>
            <w:r w:rsidR="00AF362B">
              <w:rPr>
                <w:i w:val="0"/>
                <w:color w:val="000000" w:themeColor="text1"/>
                <w:sz w:val="18"/>
                <w:szCs w:val="18"/>
              </w:rPr>
              <w:t>21</w:t>
            </w:r>
            <w:r w:rsidRPr="007C7DF4">
              <w:rPr>
                <w:i w:val="0"/>
                <w:color w:val="000000" w:themeColor="text1"/>
                <w:sz w:val="18"/>
                <w:szCs w:val="18"/>
              </w:rPr>
              <w:t xml:space="preserve"> to </w:t>
            </w:r>
            <w:r w:rsidR="00430DD7" w:rsidRPr="007C7DF4">
              <w:rPr>
                <w:i w:val="0"/>
                <w:color w:val="000000" w:themeColor="text1"/>
                <w:sz w:val="18"/>
                <w:szCs w:val="18"/>
              </w:rPr>
              <w:t xml:space="preserve">extend the bright line test to </w:t>
            </w:r>
            <w:r w:rsidR="00AF362B">
              <w:rPr>
                <w:i w:val="0"/>
                <w:color w:val="000000" w:themeColor="text1"/>
                <w:sz w:val="18"/>
                <w:szCs w:val="18"/>
              </w:rPr>
              <w:t>ten</w:t>
            </w:r>
            <w:r w:rsidRPr="007C7DF4">
              <w:rPr>
                <w:i w:val="0"/>
                <w:color w:val="000000" w:themeColor="text1"/>
                <w:sz w:val="18"/>
                <w:szCs w:val="18"/>
              </w:rPr>
              <w:t xml:space="preserve"> years. The amendment is not retrospective.</w:t>
            </w:r>
          </w:p>
        </w:tc>
      </w:tr>
      <w:tr w:rsidR="003D2B56" w14:paraId="3052FD64" w14:textId="77777777" w:rsidTr="007C7DF4">
        <w:trPr>
          <w:cantSplit/>
        </w:trPr>
        <w:tc>
          <w:tcPr>
            <w:tcW w:w="4959" w:type="dxa"/>
          </w:tcPr>
          <w:p w14:paraId="622AE54D" w14:textId="77777777" w:rsidR="003D2B56" w:rsidRPr="007C7DF4" w:rsidRDefault="006F778D" w:rsidP="007C7DF4">
            <w:pPr>
              <w:pStyle w:val="Body"/>
              <w:spacing w:before="100" w:after="100"/>
              <w:ind w:left="0" w:right="0"/>
              <w:rPr>
                <w:rFonts w:cs="Arial"/>
                <w:i w:val="0"/>
                <w:color w:val="000000" w:themeColor="text1"/>
                <w:sz w:val="18"/>
                <w:szCs w:val="18"/>
              </w:rPr>
            </w:pPr>
            <w:r w:rsidRPr="007C7DF4">
              <w:rPr>
                <w:rFonts w:cs="Arial"/>
                <w:i w:val="0"/>
                <w:color w:val="000000" w:themeColor="text1"/>
                <w:sz w:val="18"/>
                <w:szCs w:val="18"/>
              </w:rPr>
              <w:t>Was the disposal by</w:t>
            </w:r>
            <w:r w:rsidR="003D2B56" w:rsidRPr="007C7DF4">
              <w:rPr>
                <w:rFonts w:cs="Arial"/>
                <w:i w:val="0"/>
                <w:color w:val="000000" w:themeColor="text1"/>
                <w:sz w:val="18"/>
                <w:szCs w:val="18"/>
              </w:rPr>
              <w:t xml:space="preserve"> an offshore resident</w:t>
            </w:r>
            <w:r w:rsidRPr="007C7DF4">
              <w:rPr>
                <w:rFonts w:cs="Arial"/>
                <w:i w:val="0"/>
                <w:color w:val="000000" w:themeColor="text1"/>
                <w:sz w:val="18"/>
                <w:szCs w:val="18"/>
              </w:rPr>
              <w:t>ial</w:t>
            </w:r>
            <w:r w:rsidR="003D2B56" w:rsidRPr="007C7DF4">
              <w:rPr>
                <w:rFonts w:cs="Arial"/>
                <w:i w:val="0"/>
                <w:color w:val="000000" w:themeColor="text1"/>
                <w:sz w:val="18"/>
                <w:szCs w:val="18"/>
              </w:rPr>
              <w:t xml:space="preserve"> land withholding tax person (as defined)?</w:t>
            </w:r>
          </w:p>
        </w:tc>
        <w:tc>
          <w:tcPr>
            <w:tcW w:w="5389" w:type="dxa"/>
          </w:tcPr>
          <w:p w14:paraId="22ABB4E2" w14:textId="77777777" w:rsidR="003D2B56" w:rsidRPr="007C7DF4" w:rsidRDefault="003D2B56" w:rsidP="007C7DF4">
            <w:pPr>
              <w:pStyle w:val="Body"/>
              <w:spacing w:before="100" w:after="100"/>
              <w:ind w:left="0" w:right="0"/>
              <w:rPr>
                <w:i w:val="0"/>
                <w:color w:val="000000" w:themeColor="text1"/>
                <w:sz w:val="18"/>
                <w:szCs w:val="18"/>
              </w:rPr>
            </w:pPr>
            <w:r w:rsidRPr="007C7DF4">
              <w:rPr>
                <w:i w:val="0"/>
                <w:color w:val="000000" w:themeColor="text1"/>
                <w:sz w:val="18"/>
                <w:szCs w:val="18"/>
              </w:rPr>
              <w:t xml:space="preserve">Residential land withholding tax per </w:t>
            </w:r>
            <w:r w:rsidR="009F1A8C" w:rsidRPr="007C7DF4">
              <w:rPr>
                <w:i w:val="0"/>
                <w:color w:val="000000" w:themeColor="text1"/>
                <w:sz w:val="18"/>
                <w:szCs w:val="18"/>
              </w:rPr>
              <w:t>subpart</w:t>
            </w:r>
            <w:r w:rsidRPr="007C7DF4">
              <w:rPr>
                <w:i w:val="0"/>
                <w:color w:val="000000" w:themeColor="text1"/>
                <w:sz w:val="18"/>
                <w:szCs w:val="18"/>
              </w:rPr>
              <w:t xml:space="preserve"> RL of the Act may apply.</w:t>
            </w:r>
          </w:p>
          <w:p w14:paraId="304709E2" w14:textId="77777777" w:rsidR="003D2B56" w:rsidRPr="007C7DF4" w:rsidRDefault="003D2B56" w:rsidP="007C7DF4">
            <w:pPr>
              <w:pStyle w:val="Body"/>
              <w:spacing w:before="100" w:after="100"/>
              <w:ind w:left="0" w:right="0"/>
              <w:rPr>
                <w:i w:val="0"/>
                <w:color w:val="000000" w:themeColor="text1"/>
                <w:sz w:val="18"/>
                <w:szCs w:val="18"/>
              </w:rPr>
            </w:pPr>
            <w:r w:rsidRPr="007C7DF4">
              <w:rPr>
                <w:i w:val="0"/>
                <w:color w:val="000000" w:themeColor="text1"/>
                <w:sz w:val="18"/>
                <w:szCs w:val="18"/>
              </w:rPr>
              <w:t>Offshore resident</w:t>
            </w:r>
            <w:r w:rsidR="006F778D" w:rsidRPr="007C7DF4">
              <w:rPr>
                <w:i w:val="0"/>
                <w:color w:val="000000" w:themeColor="text1"/>
                <w:sz w:val="18"/>
                <w:szCs w:val="18"/>
              </w:rPr>
              <w:t>ial</w:t>
            </w:r>
            <w:r w:rsidRPr="007C7DF4">
              <w:rPr>
                <w:i w:val="0"/>
                <w:color w:val="000000" w:themeColor="text1"/>
                <w:sz w:val="18"/>
                <w:szCs w:val="18"/>
              </w:rPr>
              <w:t xml:space="preserve"> land withholding tax person is defined in section YA 1 of the Act.</w:t>
            </w:r>
          </w:p>
        </w:tc>
      </w:tr>
      <w:tr w:rsidR="004B0A02" w14:paraId="0E308E72" w14:textId="77777777" w:rsidTr="007C7DF4">
        <w:trPr>
          <w:cantSplit/>
        </w:trPr>
        <w:tc>
          <w:tcPr>
            <w:tcW w:w="10348" w:type="dxa"/>
            <w:gridSpan w:val="2"/>
            <w:shd w:val="clear" w:color="auto" w:fill="B8CCE4" w:themeFill="accent1" w:themeFillTint="66"/>
          </w:tcPr>
          <w:p w14:paraId="7ACFBA72" w14:textId="77777777" w:rsidR="004B0A02" w:rsidRPr="007C7DF4" w:rsidRDefault="004B0A02" w:rsidP="007C7DF4">
            <w:pPr>
              <w:pStyle w:val="Body"/>
              <w:spacing w:before="100" w:after="100"/>
              <w:ind w:left="0" w:right="0"/>
              <w:rPr>
                <w:b/>
                <w:i w:val="0"/>
                <w:color w:val="000000" w:themeColor="text1"/>
                <w:sz w:val="18"/>
                <w:szCs w:val="18"/>
              </w:rPr>
            </w:pPr>
            <w:r w:rsidRPr="007C7DF4">
              <w:rPr>
                <w:b/>
                <w:i w:val="0"/>
                <w:color w:val="000000" w:themeColor="text1"/>
                <w:sz w:val="18"/>
                <w:szCs w:val="18"/>
              </w:rPr>
              <w:t>INTENTION TEST</w:t>
            </w:r>
          </w:p>
        </w:tc>
      </w:tr>
      <w:tr w:rsidR="004B0A02" w14:paraId="496B1799" w14:textId="77777777" w:rsidTr="007C7DF4">
        <w:trPr>
          <w:cantSplit/>
        </w:trPr>
        <w:tc>
          <w:tcPr>
            <w:tcW w:w="4959" w:type="dxa"/>
          </w:tcPr>
          <w:p w14:paraId="77D55598" w14:textId="77777777" w:rsidR="004B0A02" w:rsidRPr="007C7DF4" w:rsidRDefault="00507082" w:rsidP="007C7DF4">
            <w:pPr>
              <w:pStyle w:val="Body"/>
              <w:spacing w:before="100" w:after="100"/>
              <w:ind w:left="0" w:right="0"/>
              <w:rPr>
                <w:rFonts w:cs="Arial"/>
                <w:i w:val="0"/>
                <w:color w:val="000000" w:themeColor="text1"/>
                <w:sz w:val="18"/>
                <w:szCs w:val="18"/>
              </w:rPr>
            </w:pPr>
            <w:r w:rsidRPr="007C7DF4">
              <w:rPr>
                <w:rFonts w:cs="Arial"/>
                <w:i w:val="0"/>
                <w:color w:val="000000" w:themeColor="text1"/>
                <w:sz w:val="18"/>
                <w:szCs w:val="18"/>
              </w:rPr>
              <w:t>At the time of acquisition, did the purchaser have a purpose or intention disposal?</w:t>
            </w:r>
          </w:p>
        </w:tc>
        <w:tc>
          <w:tcPr>
            <w:tcW w:w="5389" w:type="dxa"/>
          </w:tcPr>
          <w:p w14:paraId="4E41B289" w14:textId="77777777" w:rsidR="004B0A02" w:rsidRPr="007C7DF4" w:rsidRDefault="004414F6" w:rsidP="007C7DF4">
            <w:pPr>
              <w:pStyle w:val="Body"/>
              <w:spacing w:before="100" w:after="100"/>
              <w:ind w:left="0" w:right="0"/>
              <w:rPr>
                <w:i w:val="0"/>
                <w:color w:val="000000" w:themeColor="text1"/>
                <w:sz w:val="18"/>
                <w:szCs w:val="18"/>
              </w:rPr>
            </w:pPr>
            <w:r w:rsidRPr="007C7DF4">
              <w:rPr>
                <w:i w:val="0"/>
                <w:color w:val="000000" w:themeColor="text1"/>
                <w:sz w:val="18"/>
                <w:szCs w:val="18"/>
              </w:rPr>
              <w:t xml:space="preserve">Consider section CB 6 of the Act, and its corresponding exclusions </w:t>
            </w:r>
            <w:r w:rsidR="00507082" w:rsidRPr="007C7DF4">
              <w:rPr>
                <w:i w:val="0"/>
                <w:color w:val="000000" w:themeColor="text1"/>
                <w:sz w:val="18"/>
                <w:szCs w:val="18"/>
              </w:rPr>
              <w:t>in</w:t>
            </w:r>
            <w:r w:rsidRPr="007C7DF4">
              <w:rPr>
                <w:i w:val="0"/>
                <w:color w:val="000000" w:themeColor="text1"/>
                <w:sz w:val="18"/>
                <w:szCs w:val="18"/>
              </w:rPr>
              <w:t xml:space="preserve"> sections CB 16 and CB 19</w:t>
            </w:r>
            <w:r w:rsidR="00507082" w:rsidRPr="007C7DF4">
              <w:rPr>
                <w:i w:val="0"/>
                <w:color w:val="000000" w:themeColor="text1"/>
                <w:sz w:val="18"/>
                <w:szCs w:val="18"/>
              </w:rPr>
              <w:t xml:space="preserve"> of the Act</w:t>
            </w:r>
            <w:r w:rsidRPr="007C7DF4">
              <w:rPr>
                <w:i w:val="0"/>
                <w:color w:val="000000" w:themeColor="text1"/>
                <w:sz w:val="18"/>
                <w:szCs w:val="18"/>
              </w:rPr>
              <w:t>.</w:t>
            </w:r>
          </w:p>
        </w:tc>
      </w:tr>
      <w:tr w:rsidR="0016708F" w14:paraId="23D904DE" w14:textId="77777777" w:rsidTr="007C7DF4">
        <w:trPr>
          <w:cantSplit/>
        </w:trPr>
        <w:tc>
          <w:tcPr>
            <w:tcW w:w="10348" w:type="dxa"/>
            <w:gridSpan w:val="2"/>
            <w:shd w:val="clear" w:color="auto" w:fill="B8CCE4" w:themeFill="accent1" w:themeFillTint="66"/>
          </w:tcPr>
          <w:p w14:paraId="2C751CA7" w14:textId="77777777" w:rsidR="0016708F" w:rsidRPr="007C7DF4" w:rsidRDefault="005F7ECA" w:rsidP="007C7DF4">
            <w:pPr>
              <w:pStyle w:val="Body"/>
              <w:spacing w:before="100" w:after="100"/>
              <w:ind w:left="0" w:right="0"/>
              <w:rPr>
                <w:b/>
                <w:i w:val="0"/>
                <w:color w:val="000000" w:themeColor="text1"/>
                <w:sz w:val="18"/>
                <w:szCs w:val="18"/>
              </w:rPr>
            </w:pPr>
            <w:r w:rsidRPr="007C7DF4">
              <w:rPr>
                <w:b/>
                <w:i w:val="0"/>
                <w:color w:val="000000" w:themeColor="text1"/>
                <w:sz w:val="18"/>
                <w:szCs w:val="18"/>
              </w:rPr>
              <w:t>BUSINESS RELATING TO LAND</w:t>
            </w:r>
          </w:p>
        </w:tc>
      </w:tr>
      <w:tr w:rsidR="004B0A02" w14:paraId="7E47C2CD" w14:textId="77777777" w:rsidTr="007C7DF4">
        <w:trPr>
          <w:cantSplit/>
        </w:trPr>
        <w:tc>
          <w:tcPr>
            <w:tcW w:w="4959" w:type="dxa"/>
          </w:tcPr>
          <w:p w14:paraId="579C7617" w14:textId="77777777" w:rsidR="004B0A02" w:rsidRPr="007C7DF4" w:rsidRDefault="0016708F" w:rsidP="007C7DF4">
            <w:pPr>
              <w:pStyle w:val="Body"/>
              <w:spacing w:before="100" w:after="100"/>
              <w:ind w:left="0" w:right="0"/>
              <w:rPr>
                <w:rFonts w:cs="Arial"/>
                <w:i w:val="0"/>
                <w:color w:val="000000" w:themeColor="text1"/>
                <w:sz w:val="18"/>
                <w:szCs w:val="18"/>
              </w:rPr>
            </w:pPr>
            <w:r w:rsidRPr="007C7DF4">
              <w:rPr>
                <w:rFonts w:cs="Arial"/>
                <w:i w:val="0"/>
                <w:color w:val="000000" w:themeColor="text1"/>
                <w:sz w:val="18"/>
                <w:szCs w:val="18"/>
              </w:rPr>
              <w:t xml:space="preserve">When the land was acquired, </w:t>
            </w:r>
            <w:r w:rsidR="008A4EFC" w:rsidRPr="007C7DF4">
              <w:rPr>
                <w:rFonts w:cs="Arial"/>
                <w:i w:val="0"/>
                <w:color w:val="000000" w:themeColor="text1"/>
                <w:sz w:val="18"/>
                <w:szCs w:val="18"/>
              </w:rPr>
              <w:t xml:space="preserve">did the </w:t>
            </w:r>
            <w:r w:rsidR="00507082" w:rsidRPr="007C7DF4">
              <w:rPr>
                <w:rFonts w:cs="Arial"/>
                <w:i w:val="0"/>
                <w:color w:val="000000" w:themeColor="text1"/>
                <w:sz w:val="18"/>
                <w:szCs w:val="18"/>
              </w:rPr>
              <w:t>purchaser</w:t>
            </w:r>
            <w:r w:rsidR="008A4EFC" w:rsidRPr="007C7DF4">
              <w:rPr>
                <w:rFonts w:cs="Arial"/>
                <w:i w:val="0"/>
                <w:color w:val="000000" w:themeColor="text1"/>
                <w:sz w:val="18"/>
                <w:szCs w:val="18"/>
              </w:rPr>
              <w:t xml:space="preserve"> </w:t>
            </w:r>
            <w:r w:rsidR="00507082" w:rsidRPr="007C7DF4">
              <w:rPr>
                <w:rFonts w:cs="Arial"/>
                <w:i w:val="0"/>
                <w:color w:val="000000" w:themeColor="text1"/>
                <w:sz w:val="18"/>
                <w:szCs w:val="18"/>
              </w:rPr>
              <w:t>(</w:t>
            </w:r>
            <w:r w:rsidR="008A4EFC" w:rsidRPr="007C7DF4">
              <w:rPr>
                <w:rFonts w:cs="Arial"/>
                <w:i w:val="0"/>
                <w:color w:val="000000" w:themeColor="text1"/>
                <w:sz w:val="18"/>
                <w:szCs w:val="18"/>
              </w:rPr>
              <w:t xml:space="preserve">or a person associated </w:t>
            </w:r>
            <w:r w:rsidR="00507082" w:rsidRPr="007C7DF4">
              <w:rPr>
                <w:rFonts w:cs="Arial"/>
                <w:i w:val="0"/>
                <w:color w:val="000000" w:themeColor="text1"/>
                <w:sz w:val="18"/>
                <w:szCs w:val="18"/>
              </w:rPr>
              <w:t>with</w:t>
            </w:r>
            <w:r w:rsidR="008A4EFC" w:rsidRPr="007C7DF4">
              <w:rPr>
                <w:rFonts w:cs="Arial"/>
                <w:i w:val="0"/>
                <w:color w:val="000000" w:themeColor="text1"/>
                <w:sz w:val="18"/>
                <w:szCs w:val="18"/>
              </w:rPr>
              <w:t xml:space="preserve"> them</w:t>
            </w:r>
            <w:r w:rsidR="00507082" w:rsidRPr="007C7DF4">
              <w:rPr>
                <w:rFonts w:cs="Arial"/>
                <w:i w:val="0"/>
                <w:color w:val="000000" w:themeColor="text1"/>
                <w:sz w:val="18"/>
                <w:szCs w:val="18"/>
              </w:rPr>
              <w:t>)</w:t>
            </w:r>
            <w:r w:rsidR="008A4EFC" w:rsidRPr="007C7DF4">
              <w:rPr>
                <w:rFonts w:cs="Arial"/>
                <w:i w:val="0"/>
                <w:color w:val="000000" w:themeColor="text1"/>
                <w:sz w:val="18"/>
                <w:szCs w:val="18"/>
              </w:rPr>
              <w:t>, carry on a business of:</w:t>
            </w:r>
          </w:p>
          <w:p w14:paraId="286B2819" w14:textId="77777777" w:rsidR="008A4EFC" w:rsidRPr="007C7DF4" w:rsidRDefault="008A4EFC" w:rsidP="007C7DF4">
            <w:pPr>
              <w:pStyle w:val="Body"/>
              <w:numPr>
                <w:ilvl w:val="0"/>
                <w:numId w:val="40"/>
              </w:numPr>
              <w:spacing w:before="100" w:after="100"/>
              <w:ind w:right="0"/>
              <w:rPr>
                <w:rFonts w:cs="Arial"/>
                <w:i w:val="0"/>
                <w:color w:val="000000" w:themeColor="text1"/>
                <w:sz w:val="18"/>
                <w:szCs w:val="18"/>
              </w:rPr>
            </w:pPr>
            <w:r w:rsidRPr="007C7DF4">
              <w:rPr>
                <w:rFonts w:cs="Arial"/>
                <w:i w:val="0"/>
                <w:color w:val="000000" w:themeColor="text1"/>
                <w:sz w:val="18"/>
                <w:szCs w:val="18"/>
              </w:rPr>
              <w:t>dealing in land, or</w:t>
            </w:r>
          </w:p>
          <w:p w14:paraId="31EE1575" w14:textId="77777777" w:rsidR="008A4EFC" w:rsidRPr="007C7DF4" w:rsidRDefault="008A4EFC" w:rsidP="007C7DF4">
            <w:pPr>
              <w:pStyle w:val="Body"/>
              <w:numPr>
                <w:ilvl w:val="0"/>
                <w:numId w:val="40"/>
              </w:numPr>
              <w:spacing w:before="100" w:after="100"/>
              <w:ind w:right="0"/>
              <w:rPr>
                <w:rFonts w:cs="Arial"/>
                <w:i w:val="0"/>
                <w:color w:val="000000" w:themeColor="text1"/>
                <w:sz w:val="18"/>
                <w:szCs w:val="18"/>
              </w:rPr>
            </w:pPr>
            <w:r w:rsidRPr="007C7DF4">
              <w:rPr>
                <w:rFonts w:cs="Arial"/>
                <w:i w:val="0"/>
                <w:color w:val="000000" w:themeColor="text1"/>
                <w:sz w:val="18"/>
                <w:szCs w:val="18"/>
              </w:rPr>
              <w:t>developing land or dividing</w:t>
            </w:r>
            <w:r w:rsidR="00CB2291" w:rsidRPr="007C7DF4">
              <w:rPr>
                <w:rFonts w:cs="Arial"/>
                <w:i w:val="0"/>
                <w:color w:val="000000" w:themeColor="text1"/>
                <w:sz w:val="18"/>
                <w:szCs w:val="18"/>
              </w:rPr>
              <w:t xml:space="preserve"> land into lots, or</w:t>
            </w:r>
          </w:p>
          <w:p w14:paraId="15BA0332" w14:textId="77777777" w:rsidR="00CB2291" w:rsidRPr="007C7DF4" w:rsidRDefault="00CB2291" w:rsidP="007C7DF4">
            <w:pPr>
              <w:pStyle w:val="Body"/>
              <w:numPr>
                <w:ilvl w:val="0"/>
                <w:numId w:val="40"/>
              </w:numPr>
              <w:spacing w:before="100" w:after="100"/>
              <w:ind w:right="0"/>
              <w:rPr>
                <w:rFonts w:cs="Arial"/>
                <w:i w:val="0"/>
                <w:color w:val="000000" w:themeColor="text1"/>
                <w:sz w:val="18"/>
                <w:szCs w:val="18"/>
              </w:rPr>
            </w:pPr>
            <w:r w:rsidRPr="007C7DF4">
              <w:rPr>
                <w:rFonts w:cs="Arial"/>
                <w:i w:val="0"/>
                <w:color w:val="000000" w:themeColor="text1"/>
                <w:sz w:val="18"/>
                <w:szCs w:val="18"/>
              </w:rPr>
              <w:t xml:space="preserve">erecting buildings </w:t>
            </w:r>
            <w:r w:rsidR="00507082" w:rsidRPr="007C7DF4">
              <w:rPr>
                <w:rFonts w:cs="Arial"/>
                <w:i w:val="0"/>
                <w:color w:val="000000" w:themeColor="text1"/>
                <w:sz w:val="18"/>
                <w:szCs w:val="18"/>
              </w:rPr>
              <w:t>(</w:t>
            </w:r>
            <w:r w:rsidRPr="007C7DF4">
              <w:rPr>
                <w:rFonts w:cs="Arial"/>
                <w:i w:val="0"/>
                <w:color w:val="000000" w:themeColor="text1"/>
                <w:sz w:val="18"/>
                <w:szCs w:val="18"/>
              </w:rPr>
              <w:t>and before or after acquiring the land, that person or an associated person made improvements to the land</w:t>
            </w:r>
            <w:r w:rsidR="00507082" w:rsidRPr="007C7DF4">
              <w:rPr>
                <w:rFonts w:cs="Arial"/>
                <w:i w:val="0"/>
                <w:color w:val="000000" w:themeColor="text1"/>
                <w:sz w:val="18"/>
                <w:szCs w:val="18"/>
              </w:rPr>
              <w:t>).</w:t>
            </w:r>
          </w:p>
          <w:p w14:paraId="1C1958E7" w14:textId="77777777" w:rsidR="00CB2291" w:rsidRPr="007C7DF4" w:rsidRDefault="00507082" w:rsidP="007C7DF4">
            <w:pPr>
              <w:pStyle w:val="Body"/>
              <w:spacing w:before="100" w:after="100"/>
              <w:ind w:left="0" w:right="0"/>
              <w:rPr>
                <w:rFonts w:cs="Arial"/>
                <w:i w:val="0"/>
                <w:color w:val="000000" w:themeColor="text1"/>
                <w:sz w:val="18"/>
                <w:szCs w:val="18"/>
              </w:rPr>
            </w:pPr>
            <w:r w:rsidRPr="007C7DF4">
              <w:rPr>
                <w:rFonts w:cs="Arial"/>
                <w:i w:val="0"/>
                <w:color w:val="000000" w:themeColor="text1"/>
                <w:sz w:val="18"/>
                <w:szCs w:val="18"/>
              </w:rPr>
              <w:t xml:space="preserve">If so, was </w:t>
            </w:r>
            <w:r w:rsidR="00CB2291" w:rsidRPr="007C7DF4">
              <w:rPr>
                <w:rFonts w:cs="Arial"/>
                <w:i w:val="0"/>
                <w:color w:val="000000" w:themeColor="text1"/>
                <w:sz w:val="18"/>
                <w:szCs w:val="18"/>
              </w:rPr>
              <w:t xml:space="preserve">the land </w:t>
            </w:r>
            <w:r w:rsidRPr="007C7DF4">
              <w:rPr>
                <w:rFonts w:cs="Arial"/>
                <w:i w:val="0"/>
                <w:color w:val="000000" w:themeColor="text1"/>
                <w:sz w:val="18"/>
                <w:szCs w:val="18"/>
              </w:rPr>
              <w:t>acquired</w:t>
            </w:r>
            <w:r w:rsidR="00CB2291" w:rsidRPr="007C7DF4">
              <w:rPr>
                <w:rFonts w:cs="Arial"/>
                <w:i w:val="0"/>
                <w:color w:val="000000" w:themeColor="text1"/>
                <w:sz w:val="18"/>
                <w:szCs w:val="18"/>
              </w:rPr>
              <w:t xml:space="preserve"> f</w:t>
            </w:r>
            <w:r w:rsidR="005F7ECA" w:rsidRPr="007C7DF4">
              <w:rPr>
                <w:rFonts w:cs="Arial"/>
                <w:i w:val="0"/>
                <w:color w:val="000000" w:themeColor="text1"/>
                <w:sz w:val="18"/>
                <w:szCs w:val="18"/>
              </w:rPr>
              <w:t>or the purpose of that business?</w:t>
            </w:r>
          </w:p>
        </w:tc>
        <w:tc>
          <w:tcPr>
            <w:tcW w:w="5389" w:type="dxa"/>
          </w:tcPr>
          <w:p w14:paraId="13745130" w14:textId="77777777" w:rsidR="004B0A02" w:rsidRPr="007C7DF4" w:rsidRDefault="00CB2291" w:rsidP="007C7DF4">
            <w:pPr>
              <w:pStyle w:val="Body"/>
              <w:spacing w:before="100" w:after="100"/>
              <w:ind w:left="0" w:right="0"/>
              <w:rPr>
                <w:i w:val="0"/>
                <w:color w:val="000000" w:themeColor="text1"/>
                <w:sz w:val="18"/>
                <w:szCs w:val="18"/>
              </w:rPr>
            </w:pPr>
            <w:r w:rsidRPr="007C7DF4">
              <w:rPr>
                <w:i w:val="0"/>
                <w:color w:val="000000" w:themeColor="text1"/>
                <w:sz w:val="18"/>
                <w:szCs w:val="18"/>
              </w:rPr>
              <w:t xml:space="preserve">Consider section CB 7 of the Act, and its corresponding exclusions in sections </w:t>
            </w:r>
            <w:r w:rsidR="005F7ECA" w:rsidRPr="007C7DF4">
              <w:rPr>
                <w:i w:val="0"/>
                <w:color w:val="000000" w:themeColor="text1"/>
                <w:sz w:val="18"/>
                <w:szCs w:val="18"/>
              </w:rPr>
              <w:t>CB 16 and CB 19</w:t>
            </w:r>
            <w:r w:rsidR="00FB535E" w:rsidRPr="007C7DF4">
              <w:rPr>
                <w:i w:val="0"/>
                <w:color w:val="000000" w:themeColor="text1"/>
                <w:sz w:val="18"/>
                <w:szCs w:val="18"/>
              </w:rPr>
              <w:t xml:space="preserve"> of the Act.</w:t>
            </w:r>
          </w:p>
          <w:p w14:paraId="705B6BE9" w14:textId="77777777" w:rsidR="00CF11E5" w:rsidRPr="007C7DF4" w:rsidRDefault="00CF11E5" w:rsidP="007C7DF4">
            <w:pPr>
              <w:pStyle w:val="Body"/>
              <w:spacing w:before="100" w:after="100"/>
              <w:ind w:left="0" w:right="0"/>
              <w:rPr>
                <w:i w:val="0"/>
                <w:color w:val="000000" w:themeColor="text1"/>
                <w:sz w:val="18"/>
                <w:szCs w:val="18"/>
              </w:rPr>
            </w:pPr>
            <w:r w:rsidRPr="007C7DF4">
              <w:rPr>
                <w:i w:val="0"/>
                <w:color w:val="000000" w:themeColor="text1"/>
                <w:sz w:val="18"/>
                <w:szCs w:val="18"/>
              </w:rPr>
              <w:t xml:space="preserve">Associated persons are defined in </w:t>
            </w:r>
            <w:r w:rsidR="00FB535E" w:rsidRPr="007C7DF4">
              <w:rPr>
                <w:i w:val="0"/>
                <w:color w:val="000000" w:themeColor="text1"/>
                <w:sz w:val="18"/>
                <w:szCs w:val="18"/>
              </w:rPr>
              <w:t>subpart</w:t>
            </w:r>
            <w:r w:rsidRPr="007C7DF4">
              <w:rPr>
                <w:i w:val="0"/>
                <w:color w:val="000000" w:themeColor="text1"/>
                <w:sz w:val="18"/>
                <w:szCs w:val="18"/>
              </w:rPr>
              <w:t xml:space="preserve"> YB of the Act.</w:t>
            </w:r>
            <w:r w:rsidR="00507082" w:rsidRPr="007C7DF4">
              <w:rPr>
                <w:i w:val="0"/>
                <w:color w:val="000000" w:themeColor="text1"/>
                <w:sz w:val="18"/>
                <w:szCs w:val="18"/>
              </w:rPr>
              <w:t xml:space="preserve"> </w:t>
            </w:r>
          </w:p>
        </w:tc>
      </w:tr>
      <w:tr w:rsidR="005F7ECA" w14:paraId="54463B7A" w14:textId="77777777" w:rsidTr="007C7DF4">
        <w:trPr>
          <w:cantSplit/>
        </w:trPr>
        <w:tc>
          <w:tcPr>
            <w:tcW w:w="10348" w:type="dxa"/>
            <w:gridSpan w:val="2"/>
            <w:shd w:val="clear" w:color="auto" w:fill="B8CCE4" w:themeFill="accent1" w:themeFillTint="66"/>
          </w:tcPr>
          <w:p w14:paraId="220927BD" w14:textId="77777777" w:rsidR="005F7ECA" w:rsidRPr="007C7DF4" w:rsidRDefault="005F7ECA" w:rsidP="007C7DF4">
            <w:pPr>
              <w:pStyle w:val="Body"/>
              <w:spacing w:before="100" w:after="100"/>
              <w:ind w:left="0" w:right="0"/>
              <w:rPr>
                <w:b/>
                <w:i w:val="0"/>
                <w:color w:val="000000" w:themeColor="text1"/>
                <w:sz w:val="18"/>
                <w:szCs w:val="18"/>
              </w:rPr>
            </w:pPr>
            <w:r w:rsidRPr="007C7DF4">
              <w:rPr>
                <w:b/>
                <w:i w:val="0"/>
                <w:color w:val="000000" w:themeColor="text1"/>
                <w:sz w:val="18"/>
                <w:szCs w:val="18"/>
              </w:rPr>
              <w:t>LAND USED AS LANDFILL</w:t>
            </w:r>
          </w:p>
        </w:tc>
      </w:tr>
      <w:tr w:rsidR="004B0A02" w14:paraId="3CEBC544" w14:textId="77777777" w:rsidTr="007C7DF4">
        <w:trPr>
          <w:cantSplit/>
        </w:trPr>
        <w:tc>
          <w:tcPr>
            <w:tcW w:w="4959" w:type="dxa"/>
          </w:tcPr>
          <w:p w14:paraId="25648B8B" w14:textId="77777777" w:rsidR="004B0A02" w:rsidRPr="007C7DF4" w:rsidRDefault="005F7ECA" w:rsidP="007C7DF4">
            <w:pPr>
              <w:pStyle w:val="Body"/>
              <w:spacing w:before="100" w:after="100"/>
              <w:ind w:left="0" w:right="0"/>
              <w:rPr>
                <w:rFonts w:cs="Arial"/>
                <w:i w:val="0"/>
                <w:color w:val="000000" w:themeColor="text1"/>
                <w:sz w:val="18"/>
                <w:szCs w:val="18"/>
              </w:rPr>
            </w:pPr>
            <w:r w:rsidRPr="007C7DF4">
              <w:rPr>
                <w:rFonts w:cs="Arial"/>
                <w:i w:val="0"/>
                <w:color w:val="000000" w:themeColor="text1"/>
                <w:sz w:val="18"/>
                <w:szCs w:val="18"/>
              </w:rPr>
              <w:t xml:space="preserve">Was the land used </w:t>
            </w:r>
            <w:r w:rsidR="00876A25" w:rsidRPr="007C7DF4">
              <w:rPr>
                <w:rFonts w:cs="Arial"/>
                <w:i w:val="0"/>
                <w:color w:val="000000" w:themeColor="text1"/>
                <w:sz w:val="18"/>
                <w:szCs w:val="18"/>
              </w:rPr>
              <w:t>as a landfill prior to disposal</w:t>
            </w:r>
            <w:r w:rsidRPr="007C7DF4">
              <w:rPr>
                <w:rFonts w:cs="Arial"/>
                <w:i w:val="0"/>
                <w:color w:val="000000" w:themeColor="text1"/>
                <w:sz w:val="18"/>
                <w:szCs w:val="18"/>
              </w:rPr>
              <w:t>?</w:t>
            </w:r>
          </w:p>
        </w:tc>
        <w:tc>
          <w:tcPr>
            <w:tcW w:w="5389" w:type="dxa"/>
          </w:tcPr>
          <w:p w14:paraId="1D4A0D45" w14:textId="77777777" w:rsidR="004B0A02" w:rsidRPr="007C7DF4" w:rsidRDefault="005F7ECA" w:rsidP="007C7DF4">
            <w:pPr>
              <w:pStyle w:val="Body"/>
              <w:spacing w:before="100" w:after="100"/>
              <w:ind w:left="0" w:right="0"/>
              <w:rPr>
                <w:i w:val="0"/>
                <w:color w:val="000000" w:themeColor="text1"/>
                <w:sz w:val="18"/>
                <w:szCs w:val="18"/>
              </w:rPr>
            </w:pPr>
            <w:r w:rsidRPr="007C7DF4">
              <w:rPr>
                <w:i w:val="0"/>
                <w:color w:val="000000" w:themeColor="text1"/>
                <w:sz w:val="18"/>
                <w:szCs w:val="18"/>
              </w:rPr>
              <w:t>Co</w:t>
            </w:r>
            <w:r w:rsidR="00A95435" w:rsidRPr="007C7DF4">
              <w:rPr>
                <w:i w:val="0"/>
                <w:color w:val="000000" w:themeColor="text1"/>
                <w:sz w:val="18"/>
                <w:szCs w:val="18"/>
              </w:rPr>
              <w:t>nsider section CB 8 of the Act.</w:t>
            </w:r>
          </w:p>
        </w:tc>
      </w:tr>
    </w:tbl>
    <w:p w14:paraId="3BFB9A32" w14:textId="77777777" w:rsidR="007C7DF4" w:rsidRDefault="009B4ABE">
      <w:r>
        <w:rPr>
          <w:b/>
        </w:rPr>
        <w:br w:type="page"/>
      </w:r>
    </w:p>
    <w:tbl>
      <w:tblPr>
        <w:tblStyle w:val="TableGrid"/>
        <w:tblpPr w:leftFromText="180" w:rightFromText="180" w:vertAnchor="text" w:tblpX="-145" w:tblpY="1"/>
        <w:tblOverlap w:val="never"/>
        <w:tblW w:w="10348"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4959"/>
        <w:gridCol w:w="5389"/>
      </w:tblGrid>
      <w:tr w:rsidR="009B4ABE" w14:paraId="0FCF39AB" w14:textId="77777777" w:rsidTr="00A16F60">
        <w:trPr>
          <w:cantSplit/>
        </w:trPr>
        <w:tc>
          <w:tcPr>
            <w:tcW w:w="4959" w:type="dxa"/>
            <w:shd w:val="clear" w:color="auto" w:fill="0E1C38"/>
            <w:vAlign w:val="center"/>
          </w:tcPr>
          <w:p w14:paraId="3E57377F" w14:textId="77777777" w:rsidR="009B4ABE" w:rsidRPr="007C7DF4" w:rsidRDefault="009B4ABE" w:rsidP="009B4ABE">
            <w:pPr>
              <w:pStyle w:val="Tableheading"/>
              <w:rPr>
                <w:color w:val="FFFFFF" w:themeColor="background1"/>
                <w:sz w:val="19"/>
                <w:szCs w:val="19"/>
              </w:rPr>
            </w:pPr>
            <w:r w:rsidRPr="007C7DF4">
              <w:rPr>
                <w:color w:val="FFFFFF" w:themeColor="background1"/>
                <w:sz w:val="19"/>
                <w:szCs w:val="19"/>
              </w:rPr>
              <w:lastRenderedPageBreak/>
              <w:t>LAND PROVISIONS</w:t>
            </w:r>
          </w:p>
        </w:tc>
        <w:tc>
          <w:tcPr>
            <w:tcW w:w="5389" w:type="dxa"/>
            <w:shd w:val="clear" w:color="auto" w:fill="0E1C38"/>
          </w:tcPr>
          <w:p w14:paraId="32F8D9FB" w14:textId="77777777" w:rsidR="009B4ABE" w:rsidRPr="007C7DF4" w:rsidRDefault="009B4ABE" w:rsidP="009B4ABE">
            <w:pPr>
              <w:pStyle w:val="Tableheading"/>
              <w:rPr>
                <w:color w:val="FFFFFF" w:themeColor="background1"/>
                <w:sz w:val="19"/>
                <w:szCs w:val="19"/>
              </w:rPr>
            </w:pPr>
            <w:r w:rsidRPr="007C7DF4">
              <w:rPr>
                <w:color w:val="FFFFFF" w:themeColor="background1"/>
                <w:sz w:val="19"/>
                <w:szCs w:val="19"/>
              </w:rPr>
              <w:t xml:space="preserve">POTENTIAL ISSUES </w:t>
            </w:r>
            <w:r>
              <w:rPr>
                <w:color w:val="FFFFFF" w:themeColor="background1"/>
                <w:sz w:val="19"/>
                <w:szCs w:val="19"/>
              </w:rPr>
              <w:t>&amp;</w:t>
            </w:r>
            <w:r w:rsidRPr="007C7DF4">
              <w:rPr>
                <w:color w:val="FFFFFF" w:themeColor="background1"/>
                <w:sz w:val="19"/>
                <w:szCs w:val="19"/>
              </w:rPr>
              <w:t xml:space="preserve"> OPPORTUNITES TO CONSIDER</w:t>
            </w:r>
          </w:p>
        </w:tc>
      </w:tr>
      <w:tr w:rsidR="009B4ABE" w14:paraId="17CE5460" w14:textId="77777777" w:rsidTr="00D14D19">
        <w:trPr>
          <w:cantSplit/>
        </w:trPr>
        <w:tc>
          <w:tcPr>
            <w:tcW w:w="10348" w:type="dxa"/>
            <w:gridSpan w:val="2"/>
            <w:shd w:val="clear" w:color="auto" w:fill="B8CCE4" w:themeFill="accent1" w:themeFillTint="66"/>
          </w:tcPr>
          <w:p w14:paraId="1BE4138A" w14:textId="77777777" w:rsidR="009B4ABE" w:rsidRPr="007C7DF4" w:rsidRDefault="009B4ABE" w:rsidP="009B4ABE">
            <w:pPr>
              <w:pStyle w:val="Body"/>
              <w:spacing w:before="100" w:after="100"/>
              <w:ind w:left="0" w:right="0"/>
              <w:rPr>
                <w:b/>
                <w:i w:val="0"/>
                <w:color w:val="000000" w:themeColor="text1"/>
                <w:sz w:val="18"/>
                <w:szCs w:val="18"/>
              </w:rPr>
            </w:pPr>
            <w:r w:rsidRPr="007C7DF4">
              <w:rPr>
                <w:b/>
                <w:i w:val="0"/>
                <w:color w:val="000000" w:themeColor="text1"/>
                <w:sz w:val="18"/>
                <w:szCs w:val="18"/>
              </w:rPr>
              <w:t xml:space="preserve">OTHER BUSINESS RELATING TO LAND </w:t>
            </w:r>
          </w:p>
        </w:tc>
      </w:tr>
      <w:tr w:rsidR="004B0A02" w14:paraId="4166C5BD" w14:textId="77777777" w:rsidTr="007C7DF4">
        <w:trPr>
          <w:cantSplit/>
        </w:trPr>
        <w:tc>
          <w:tcPr>
            <w:tcW w:w="4959" w:type="dxa"/>
          </w:tcPr>
          <w:p w14:paraId="6187A60A" w14:textId="77777777" w:rsidR="00876A25" w:rsidRPr="009B4ABE" w:rsidRDefault="00876A25" w:rsidP="007C7DF4">
            <w:pPr>
              <w:pStyle w:val="Body"/>
              <w:spacing w:before="100" w:after="100"/>
              <w:ind w:left="0" w:right="0"/>
              <w:rPr>
                <w:rFonts w:cs="Arial"/>
                <w:i w:val="0"/>
                <w:color w:val="000000" w:themeColor="text1"/>
                <w:sz w:val="18"/>
                <w:szCs w:val="18"/>
              </w:rPr>
            </w:pPr>
            <w:r w:rsidRPr="009B4ABE">
              <w:rPr>
                <w:rFonts w:cs="Arial"/>
                <w:i w:val="0"/>
                <w:color w:val="000000" w:themeColor="text1"/>
                <w:sz w:val="18"/>
                <w:szCs w:val="18"/>
              </w:rPr>
              <w:t xml:space="preserve">At the time of acquisition, </w:t>
            </w:r>
            <w:r w:rsidR="00F132F4" w:rsidRPr="009B4ABE">
              <w:rPr>
                <w:rFonts w:cs="Arial"/>
                <w:i w:val="0"/>
                <w:color w:val="000000" w:themeColor="text1"/>
                <w:sz w:val="18"/>
                <w:szCs w:val="18"/>
              </w:rPr>
              <w:t xml:space="preserve">did </w:t>
            </w:r>
            <w:r w:rsidRPr="009B4ABE">
              <w:rPr>
                <w:rFonts w:cs="Arial"/>
                <w:i w:val="0"/>
                <w:color w:val="000000" w:themeColor="text1"/>
                <w:sz w:val="18"/>
                <w:szCs w:val="18"/>
              </w:rPr>
              <w:t>the purchaser (</w:t>
            </w:r>
            <w:r w:rsidR="003731EF" w:rsidRPr="009B4ABE">
              <w:rPr>
                <w:rFonts w:cs="Arial"/>
                <w:i w:val="0"/>
                <w:color w:val="000000" w:themeColor="text1"/>
                <w:sz w:val="18"/>
                <w:szCs w:val="18"/>
              </w:rPr>
              <w:t>or an associated person</w:t>
            </w:r>
            <w:r w:rsidRPr="009B4ABE">
              <w:rPr>
                <w:rFonts w:cs="Arial"/>
                <w:i w:val="0"/>
                <w:color w:val="000000" w:themeColor="text1"/>
                <w:sz w:val="18"/>
                <w:szCs w:val="18"/>
              </w:rPr>
              <w:t>)</w:t>
            </w:r>
            <w:r w:rsidR="003731EF" w:rsidRPr="009B4ABE">
              <w:rPr>
                <w:rFonts w:cs="Arial"/>
                <w:i w:val="0"/>
                <w:color w:val="000000" w:themeColor="text1"/>
                <w:sz w:val="18"/>
                <w:szCs w:val="18"/>
              </w:rPr>
              <w:t>,</w:t>
            </w:r>
            <w:r w:rsidR="00F132F4" w:rsidRPr="009B4ABE">
              <w:rPr>
                <w:rFonts w:cs="Arial"/>
                <w:i w:val="0"/>
                <w:color w:val="000000" w:themeColor="text1"/>
                <w:sz w:val="18"/>
                <w:szCs w:val="18"/>
              </w:rPr>
              <w:t xml:space="preserve"> carry on a business of dealing in land</w:t>
            </w:r>
            <w:r w:rsidR="0080246C" w:rsidRPr="009B4ABE">
              <w:rPr>
                <w:rFonts w:cs="Arial"/>
                <w:i w:val="0"/>
                <w:color w:val="000000" w:themeColor="text1"/>
                <w:sz w:val="18"/>
                <w:szCs w:val="18"/>
              </w:rPr>
              <w:t xml:space="preserve"> (regardless of whether the land was acquired for the purpose of the land dealing business)</w:t>
            </w:r>
            <w:r w:rsidRPr="009B4ABE">
              <w:rPr>
                <w:rFonts w:cs="Arial"/>
                <w:i w:val="0"/>
                <w:color w:val="000000" w:themeColor="text1"/>
                <w:sz w:val="18"/>
                <w:szCs w:val="18"/>
              </w:rPr>
              <w:t>?</w:t>
            </w:r>
          </w:p>
          <w:p w14:paraId="2BF9AC32" w14:textId="77777777" w:rsidR="004B0A02" w:rsidRPr="009B4ABE" w:rsidRDefault="00876A25" w:rsidP="007C7DF4">
            <w:pPr>
              <w:pStyle w:val="Body"/>
              <w:spacing w:before="100" w:after="100"/>
              <w:ind w:left="0" w:right="0"/>
              <w:rPr>
                <w:rFonts w:cs="Arial"/>
                <w:i w:val="0"/>
                <w:color w:val="000000" w:themeColor="text1"/>
                <w:sz w:val="18"/>
                <w:szCs w:val="18"/>
              </w:rPr>
            </w:pPr>
            <w:r w:rsidRPr="009B4ABE">
              <w:rPr>
                <w:rFonts w:cs="Arial"/>
                <w:i w:val="0"/>
                <w:color w:val="000000" w:themeColor="text1"/>
                <w:sz w:val="18"/>
                <w:szCs w:val="18"/>
              </w:rPr>
              <w:t>If so</w:t>
            </w:r>
            <w:r w:rsidR="0080246C" w:rsidRPr="009B4ABE">
              <w:rPr>
                <w:rFonts w:cs="Arial"/>
                <w:i w:val="0"/>
                <w:color w:val="000000" w:themeColor="text1"/>
                <w:sz w:val="18"/>
                <w:szCs w:val="18"/>
              </w:rPr>
              <w:t>,</w:t>
            </w:r>
            <w:r w:rsidR="00F132F4" w:rsidRPr="009B4ABE">
              <w:rPr>
                <w:rFonts w:cs="Arial"/>
                <w:i w:val="0"/>
                <w:color w:val="000000" w:themeColor="text1"/>
                <w:sz w:val="18"/>
                <w:szCs w:val="18"/>
              </w:rPr>
              <w:t xml:space="preserve"> was the land disposed of within 10 years of acquisition?</w:t>
            </w:r>
          </w:p>
        </w:tc>
        <w:tc>
          <w:tcPr>
            <w:tcW w:w="5389" w:type="dxa"/>
          </w:tcPr>
          <w:p w14:paraId="244FB67C" w14:textId="77777777" w:rsidR="004B0A02" w:rsidRPr="009B4ABE" w:rsidRDefault="00F132F4" w:rsidP="007C7DF4">
            <w:pPr>
              <w:pStyle w:val="Body"/>
              <w:spacing w:before="100" w:after="100"/>
              <w:ind w:left="0" w:right="0"/>
              <w:rPr>
                <w:i w:val="0"/>
                <w:color w:val="000000" w:themeColor="text1"/>
                <w:sz w:val="18"/>
                <w:szCs w:val="18"/>
              </w:rPr>
            </w:pPr>
            <w:r w:rsidRPr="009B4ABE">
              <w:rPr>
                <w:i w:val="0"/>
                <w:color w:val="000000" w:themeColor="text1"/>
                <w:sz w:val="18"/>
                <w:szCs w:val="18"/>
              </w:rPr>
              <w:t xml:space="preserve">Consider section CB 9 of the Act, and </w:t>
            </w:r>
            <w:r w:rsidR="007E7D87" w:rsidRPr="009B4ABE">
              <w:rPr>
                <w:i w:val="0"/>
                <w:color w:val="000000" w:themeColor="text1"/>
                <w:sz w:val="18"/>
                <w:szCs w:val="18"/>
              </w:rPr>
              <w:t xml:space="preserve">the corresponding exclusions </w:t>
            </w:r>
            <w:r w:rsidR="0080246C" w:rsidRPr="009B4ABE">
              <w:rPr>
                <w:i w:val="0"/>
                <w:color w:val="000000" w:themeColor="text1"/>
                <w:sz w:val="18"/>
                <w:szCs w:val="18"/>
              </w:rPr>
              <w:t>in</w:t>
            </w:r>
            <w:r w:rsidR="007E7D87" w:rsidRPr="009B4ABE">
              <w:rPr>
                <w:i w:val="0"/>
                <w:color w:val="000000" w:themeColor="text1"/>
                <w:sz w:val="18"/>
                <w:szCs w:val="18"/>
              </w:rPr>
              <w:t xml:space="preserve"> sections CB 16 and CB 19</w:t>
            </w:r>
            <w:r w:rsidR="0080246C" w:rsidRPr="009B4ABE">
              <w:rPr>
                <w:i w:val="0"/>
                <w:color w:val="000000" w:themeColor="text1"/>
                <w:sz w:val="18"/>
                <w:szCs w:val="18"/>
              </w:rPr>
              <w:t xml:space="preserve"> of the Act</w:t>
            </w:r>
            <w:r w:rsidR="007E7D87" w:rsidRPr="009B4ABE">
              <w:rPr>
                <w:i w:val="0"/>
                <w:color w:val="000000" w:themeColor="text1"/>
                <w:sz w:val="18"/>
                <w:szCs w:val="18"/>
              </w:rPr>
              <w:t>.</w:t>
            </w:r>
          </w:p>
          <w:p w14:paraId="21186EFE" w14:textId="77777777" w:rsidR="00CF11E5" w:rsidRPr="009B4ABE" w:rsidRDefault="00CF11E5" w:rsidP="007C7DF4">
            <w:pPr>
              <w:pStyle w:val="Body"/>
              <w:spacing w:before="100" w:after="100"/>
              <w:ind w:left="0" w:right="0"/>
              <w:rPr>
                <w:i w:val="0"/>
                <w:color w:val="000000" w:themeColor="text1"/>
                <w:sz w:val="18"/>
                <w:szCs w:val="18"/>
              </w:rPr>
            </w:pPr>
            <w:r w:rsidRPr="009B4ABE">
              <w:rPr>
                <w:i w:val="0"/>
                <w:color w:val="000000" w:themeColor="text1"/>
                <w:sz w:val="18"/>
                <w:szCs w:val="18"/>
              </w:rPr>
              <w:t xml:space="preserve">Associated persons are defined in </w:t>
            </w:r>
            <w:r w:rsidR="0080246C" w:rsidRPr="009B4ABE">
              <w:rPr>
                <w:i w:val="0"/>
                <w:color w:val="000000" w:themeColor="text1"/>
                <w:sz w:val="18"/>
                <w:szCs w:val="18"/>
              </w:rPr>
              <w:t>subpart</w:t>
            </w:r>
            <w:r w:rsidRPr="009B4ABE">
              <w:rPr>
                <w:i w:val="0"/>
                <w:color w:val="000000" w:themeColor="text1"/>
                <w:sz w:val="18"/>
                <w:szCs w:val="18"/>
              </w:rPr>
              <w:t xml:space="preserve"> YB of the Act.</w:t>
            </w:r>
          </w:p>
        </w:tc>
      </w:tr>
      <w:tr w:rsidR="007C7DF4" w14:paraId="1A48BCCA" w14:textId="77777777" w:rsidTr="007C7DF4">
        <w:trPr>
          <w:cantSplit/>
        </w:trPr>
        <w:tc>
          <w:tcPr>
            <w:tcW w:w="4959" w:type="dxa"/>
          </w:tcPr>
          <w:p w14:paraId="1EBCB7BB" w14:textId="77777777" w:rsidR="007C7DF4" w:rsidRPr="007C7DF4" w:rsidRDefault="007C7DF4" w:rsidP="007C7DF4">
            <w:pPr>
              <w:pStyle w:val="Body"/>
              <w:spacing w:before="100" w:after="100"/>
              <w:ind w:left="0" w:right="0"/>
              <w:rPr>
                <w:rFonts w:cs="Arial"/>
                <w:i w:val="0"/>
                <w:color w:val="000000" w:themeColor="text1"/>
                <w:sz w:val="18"/>
                <w:szCs w:val="18"/>
              </w:rPr>
            </w:pPr>
            <w:r w:rsidRPr="007C7DF4">
              <w:rPr>
                <w:rFonts w:cs="Arial"/>
                <w:i w:val="0"/>
                <w:color w:val="000000" w:themeColor="text1"/>
                <w:sz w:val="18"/>
                <w:szCs w:val="18"/>
              </w:rPr>
              <w:t>At the time of acquisition, did the purchaser (or an associated person), carry on a business of developing land or dividing land into lots (regardless of whether the land was acquired for the purpose of the land development or division business)?</w:t>
            </w:r>
          </w:p>
          <w:p w14:paraId="48E15321" w14:textId="77777777" w:rsidR="007C7DF4" w:rsidRPr="007C7DF4" w:rsidRDefault="007C7DF4" w:rsidP="007C7DF4">
            <w:pPr>
              <w:pStyle w:val="Body"/>
              <w:spacing w:before="100" w:after="100"/>
              <w:ind w:left="0" w:right="0"/>
              <w:rPr>
                <w:rFonts w:cs="Arial"/>
                <w:i w:val="0"/>
                <w:color w:val="000000" w:themeColor="text1"/>
                <w:sz w:val="18"/>
                <w:szCs w:val="18"/>
              </w:rPr>
            </w:pPr>
            <w:r w:rsidRPr="007C7DF4">
              <w:rPr>
                <w:rFonts w:cs="Arial"/>
                <w:i w:val="0"/>
                <w:color w:val="000000" w:themeColor="text1"/>
                <w:sz w:val="18"/>
                <w:szCs w:val="18"/>
              </w:rPr>
              <w:t>If so, was the land disposed of within 10 years of acquisition?</w:t>
            </w:r>
          </w:p>
        </w:tc>
        <w:tc>
          <w:tcPr>
            <w:tcW w:w="5389" w:type="dxa"/>
          </w:tcPr>
          <w:p w14:paraId="073EFCCC" w14:textId="77777777" w:rsidR="007C7DF4" w:rsidRPr="007C7DF4" w:rsidRDefault="007C7DF4" w:rsidP="007C7DF4">
            <w:pPr>
              <w:pStyle w:val="Body"/>
              <w:spacing w:before="100" w:after="100"/>
              <w:ind w:left="0" w:right="0"/>
              <w:rPr>
                <w:i w:val="0"/>
                <w:color w:val="000000" w:themeColor="text1"/>
                <w:sz w:val="18"/>
                <w:szCs w:val="18"/>
              </w:rPr>
            </w:pPr>
            <w:r w:rsidRPr="007C7DF4">
              <w:rPr>
                <w:i w:val="0"/>
                <w:color w:val="000000" w:themeColor="text1"/>
                <w:sz w:val="18"/>
                <w:szCs w:val="18"/>
              </w:rPr>
              <w:t>Consider section CB 10 of the Act, and the corresponding exclusions in sections CB 16 and CB 19 of the Act.</w:t>
            </w:r>
          </w:p>
          <w:p w14:paraId="1674CF7D" w14:textId="77777777" w:rsidR="007C7DF4" w:rsidRPr="007C7DF4" w:rsidRDefault="007C7DF4" w:rsidP="007C7DF4">
            <w:pPr>
              <w:pStyle w:val="Body"/>
              <w:spacing w:before="100" w:after="100"/>
              <w:ind w:left="0" w:right="0"/>
              <w:rPr>
                <w:i w:val="0"/>
                <w:color w:val="000000" w:themeColor="text1"/>
                <w:sz w:val="18"/>
                <w:szCs w:val="18"/>
              </w:rPr>
            </w:pPr>
            <w:r w:rsidRPr="007C7DF4">
              <w:rPr>
                <w:i w:val="0"/>
                <w:color w:val="000000" w:themeColor="text1"/>
                <w:sz w:val="18"/>
                <w:szCs w:val="18"/>
              </w:rPr>
              <w:t>Associated persons are defined in subpart YB of the Act.</w:t>
            </w:r>
          </w:p>
        </w:tc>
      </w:tr>
      <w:tr w:rsidR="007C7DF4" w14:paraId="47C228C1" w14:textId="77777777" w:rsidTr="007C7DF4">
        <w:trPr>
          <w:cantSplit/>
        </w:trPr>
        <w:tc>
          <w:tcPr>
            <w:tcW w:w="4959" w:type="dxa"/>
          </w:tcPr>
          <w:p w14:paraId="737F44B5" w14:textId="77777777" w:rsidR="007C7DF4" w:rsidRPr="007C7DF4" w:rsidRDefault="007C7DF4" w:rsidP="007C7DF4">
            <w:pPr>
              <w:pStyle w:val="Body"/>
              <w:spacing w:before="100" w:after="100"/>
              <w:ind w:left="0" w:right="0"/>
              <w:rPr>
                <w:rFonts w:cs="Arial"/>
                <w:i w:val="0"/>
                <w:color w:val="000000" w:themeColor="text1"/>
                <w:sz w:val="18"/>
                <w:szCs w:val="18"/>
              </w:rPr>
            </w:pPr>
            <w:r w:rsidRPr="007C7DF4">
              <w:rPr>
                <w:rFonts w:cs="Arial"/>
                <w:i w:val="0"/>
                <w:color w:val="000000" w:themeColor="text1"/>
                <w:sz w:val="18"/>
                <w:szCs w:val="18"/>
              </w:rPr>
              <w:t>At the time of acquisition, did the purchaser (or an associated person), carrying on a business of erecting buildings (regardless of whether the land was acquired for the purpose of the building business)?</w:t>
            </w:r>
          </w:p>
          <w:p w14:paraId="747BBDD9" w14:textId="77777777" w:rsidR="007C7DF4" w:rsidRPr="007C7DF4" w:rsidRDefault="007C7DF4" w:rsidP="007C7DF4">
            <w:pPr>
              <w:pStyle w:val="Body"/>
              <w:spacing w:before="100" w:after="100"/>
              <w:ind w:left="0" w:right="0"/>
              <w:rPr>
                <w:rFonts w:cs="Arial"/>
                <w:i w:val="0"/>
                <w:color w:val="000000" w:themeColor="text1"/>
                <w:sz w:val="18"/>
                <w:szCs w:val="18"/>
              </w:rPr>
            </w:pPr>
            <w:r w:rsidRPr="007C7DF4">
              <w:rPr>
                <w:rFonts w:cs="Arial"/>
                <w:i w:val="0"/>
                <w:color w:val="000000" w:themeColor="text1"/>
                <w:sz w:val="18"/>
                <w:szCs w:val="18"/>
              </w:rPr>
              <w:t>If so, was the land disposed of within 10 years of completing the improvements?</w:t>
            </w:r>
          </w:p>
        </w:tc>
        <w:tc>
          <w:tcPr>
            <w:tcW w:w="5389" w:type="dxa"/>
          </w:tcPr>
          <w:p w14:paraId="4A2F35D4" w14:textId="77777777" w:rsidR="007C7DF4" w:rsidRPr="007C7DF4" w:rsidRDefault="007C7DF4" w:rsidP="007C7DF4">
            <w:pPr>
              <w:pStyle w:val="Body"/>
              <w:spacing w:before="100" w:after="100"/>
              <w:ind w:left="0" w:right="0"/>
              <w:rPr>
                <w:i w:val="0"/>
                <w:color w:val="000000" w:themeColor="text1"/>
                <w:sz w:val="18"/>
                <w:szCs w:val="18"/>
              </w:rPr>
            </w:pPr>
            <w:r w:rsidRPr="007C7DF4">
              <w:rPr>
                <w:i w:val="0"/>
                <w:color w:val="000000" w:themeColor="text1"/>
                <w:sz w:val="18"/>
                <w:szCs w:val="18"/>
              </w:rPr>
              <w:t>Consider section CB 11 of the Act, and the corresponding exclusions in sections CB 16 and CB 19 of the Act.</w:t>
            </w:r>
          </w:p>
          <w:p w14:paraId="1030D392" w14:textId="77777777" w:rsidR="007C7DF4" w:rsidRPr="007C7DF4" w:rsidRDefault="007C7DF4" w:rsidP="007C7DF4">
            <w:pPr>
              <w:pStyle w:val="Body"/>
              <w:spacing w:before="100" w:after="100"/>
              <w:ind w:left="0" w:right="0"/>
              <w:rPr>
                <w:i w:val="0"/>
                <w:color w:val="000000" w:themeColor="text1"/>
                <w:sz w:val="18"/>
                <w:szCs w:val="18"/>
              </w:rPr>
            </w:pPr>
            <w:r w:rsidRPr="007C7DF4">
              <w:rPr>
                <w:i w:val="0"/>
                <w:color w:val="000000" w:themeColor="text1"/>
                <w:sz w:val="18"/>
                <w:szCs w:val="18"/>
              </w:rPr>
              <w:t>Associated persons are defined in subpart YB of the Act.</w:t>
            </w:r>
          </w:p>
          <w:p w14:paraId="3C313B71" w14:textId="77777777" w:rsidR="007C7DF4" w:rsidRPr="007C7DF4" w:rsidRDefault="007C7DF4" w:rsidP="007C7DF4">
            <w:pPr>
              <w:pStyle w:val="Body"/>
              <w:spacing w:before="100" w:after="100"/>
              <w:ind w:left="0" w:right="0"/>
              <w:rPr>
                <w:i w:val="0"/>
                <w:color w:val="000000" w:themeColor="text1"/>
                <w:sz w:val="18"/>
                <w:szCs w:val="18"/>
              </w:rPr>
            </w:pPr>
          </w:p>
        </w:tc>
      </w:tr>
      <w:tr w:rsidR="009B4ABE" w14:paraId="342234FA" w14:textId="77777777" w:rsidTr="002E0EBB">
        <w:trPr>
          <w:cantSplit/>
        </w:trPr>
        <w:tc>
          <w:tcPr>
            <w:tcW w:w="10348" w:type="dxa"/>
            <w:gridSpan w:val="2"/>
            <w:shd w:val="clear" w:color="auto" w:fill="B8CCE4" w:themeFill="accent1" w:themeFillTint="66"/>
          </w:tcPr>
          <w:p w14:paraId="7EA2519F" w14:textId="77777777" w:rsidR="009B4ABE" w:rsidRPr="009B4ABE" w:rsidRDefault="009B4ABE" w:rsidP="009B4ABE">
            <w:pPr>
              <w:pStyle w:val="Body"/>
              <w:spacing w:before="100" w:after="100"/>
              <w:ind w:left="0" w:right="0"/>
              <w:rPr>
                <w:b/>
                <w:i w:val="0"/>
                <w:color w:val="000000" w:themeColor="text1"/>
                <w:sz w:val="18"/>
                <w:szCs w:val="18"/>
              </w:rPr>
            </w:pPr>
            <w:r w:rsidRPr="009B4ABE">
              <w:rPr>
                <w:b/>
                <w:i w:val="0"/>
                <w:color w:val="000000" w:themeColor="text1"/>
                <w:sz w:val="18"/>
                <w:szCs w:val="18"/>
              </w:rPr>
              <w:t>DEVELOPMENT OR SUBDIVISION</w:t>
            </w:r>
          </w:p>
        </w:tc>
      </w:tr>
      <w:tr w:rsidR="009B4ABE" w14:paraId="6E6363E1" w14:textId="77777777" w:rsidTr="007C7DF4">
        <w:trPr>
          <w:cantSplit/>
        </w:trPr>
        <w:tc>
          <w:tcPr>
            <w:tcW w:w="4959" w:type="dxa"/>
          </w:tcPr>
          <w:p w14:paraId="1F572A2C" w14:textId="77777777" w:rsidR="009B4ABE" w:rsidRPr="009B4ABE" w:rsidRDefault="009B4ABE" w:rsidP="009B4ABE">
            <w:pPr>
              <w:pStyle w:val="Body"/>
              <w:spacing w:before="100" w:after="100"/>
              <w:ind w:left="0" w:right="0"/>
              <w:rPr>
                <w:rFonts w:cs="Arial"/>
                <w:i w:val="0"/>
                <w:color w:val="000000" w:themeColor="text1"/>
                <w:sz w:val="18"/>
                <w:szCs w:val="18"/>
              </w:rPr>
            </w:pPr>
            <w:r w:rsidRPr="009B4ABE">
              <w:rPr>
                <w:rFonts w:cs="Arial"/>
                <w:i w:val="0"/>
                <w:color w:val="000000" w:themeColor="text1"/>
                <w:sz w:val="18"/>
                <w:szCs w:val="18"/>
              </w:rPr>
              <w:t>Did the purchaser commence an undertaking or scheme involving the development or division of the land into lots, within 10 years of acquisition?</w:t>
            </w:r>
          </w:p>
          <w:p w14:paraId="6DF99B2B" w14:textId="77777777" w:rsidR="009B4ABE" w:rsidRPr="009B4ABE" w:rsidRDefault="009B4ABE" w:rsidP="009B4ABE">
            <w:pPr>
              <w:pStyle w:val="Body"/>
              <w:spacing w:before="100" w:after="100"/>
              <w:ind w:left="0" w:right="0"/>
              <w:rPr>
                <w:rFonts w:cs="Arial"/>
                <w:i w:val="0"/>
                <w:color w:val="000000" w:themeColor="text1"/>
                <w:sz w:val="18"/>
                <w:szCs w:val="18"/>
              </w:rPr>
            </w:pPr>
            <w:r w:rsidRPr="009B4ABE">
              <w:rPr>
                <w:rFonts w:cs="Arial"/>
                <w:i w:val="0"/>
                <w:color w:val="000000" w:themeColor="text1"/>
                <w:sz w:val="18"/>
                <w:szCs w:val="18"/>
              </w:rPr>
              <w:t>If so, was the work involved more than ‘minor’?</w:t>
            </w:r>
          </w:p>
        </w:tc>
        <w:tc>
          <w:tcPr>
            <w:tcW w:w="5389" w:type="dxa"/>
          </w:tcPr>
          <w:p w14:paraId="1BC2C1E0" w14:textId="77777777" w:rsidR="009B4ABE" w:rsidRPr="009B4ABE" w:rsidRDefault="009B4ABE" w:rsidP="009B4ABE">
            <w:pPr>
              <w:pStyle w:val="Body"/>
              <w:spacing w:before="100" w:after="100"/>
              <w:ind w:left="0" w:right="0"/>
              <w:rPr>
                <w:i w:val="0"/>
                <w:color w:val="000000" w:themeColor="text1"/>
                <w:sz w:val="18"/>
                <w:szCs w:val="18"/>
              </w:rPr>
            </w:pPr>
            <w:r w:rsidRPr="009B4ABE">
              <w:rPr>
                <w:i w:val="0"/>
                <w:color w:val="000000" w:themeColor="text1"/>
                <w:sz w:val="18"/>
                <w:szCs w:val="18"/>
              </w:rPr>
              <w:t>Consider section CB 12 of the Act, and the corresponding exclusions in sections CB 17, CB 20, CB 21 and CB 23 of the Act.</w:t>
            </w:r>
          </w:p>
          <w:p w14:paraId="19946E97" w14:textId="77777777" w:rsidR="009B4ABE" w:rsidRPr="009B4ABE" w:rsidRDefault="009B4ABE" w:rsidP="009B4ABE">
            <w:pPr>
              <w:pStyle w:val="Body"/>
              <w:spacing w:before="100" w:after="100"/>
              <w:ind w:left="0" w:right="0"/>
              <w:rPr>
                <w:i w:val="0"/>
                <w:color w:val="000000" w:themeColor="text1"/>
                <w:sz w:val="18"/>
                <w:szCs w:val="18"/>
              </w:rPr>
            </w:pPr>
            <w:r w:rsidRPr="009B4ABE">
              <w:rPr>
                <w:i w:val="0"/>
                <w:color w:val="000000" w:themeColor="text1"/>
                <w:sz w:val="18"/>
                <w:szCs w:val="18"/>
              </w:rPr>
              <w:t>Consider case law and Inland Revenue commentary for the definition of minor work.</w:t>
            </w:r>
          </w:p>
        </w:tc>
      </w:tr>
      <w:tr w:rsidR="009B4ABE" w14:paraId="76A476C9" w14:textId="77777777" w:rsidTr="007C7DF4">
        <w:trPr>
          <w:cantSplit/>
        </w:trPr>
        <w:tc>
          <w:tcPr>
            <w:tcW w:w="4959" w:type="dxa"/>
          </w:tcPr>
          <w:p w14:paraId="75FBA473" w14:textId="77777777" w:rsidR="009B4ABE" w:rsidRPr="009B4ABE" w:rsidRDefault="009B4ABE" w:rsidP="009B4ABE">
            <w:pPr>
              <w:pStyle w:val="Body"/>
              <w:spacing w:before="100" w:after="100"/>
              <w:ind w:left="0" w:right="0"/>
              <w:rPr>
                <w:rFonts w:cs="Arial"/>
                <w:i w:val="0"/>
                <w:color w:val="000000" w:themeColor="text1"/>
                <w:sz w:val="18"/>
                <w:szCs w:val="18"/>
              </w:rPr>
            </w:pPr>
            <w:r w:rsidRPr="009B4ABE">
              <w:rPr>
                <w:rFonts w:cs="Arial"/>
                <w:i w:val="0"/>
                <w:color w:val="000000" w:themeColor="text1"/>
                <w:sz w:val="18"/>
                <w:szCs w:val="18"/>
              </w:rPr>
              <w:t>Did the purchaser commence an undertaking or scheme involving the development of division of the land into lots?  Note this should be considered regardless of when the land was acquired.</w:t>
            </w:r>
          </w:p>
          <w:p w14:paraId="51E0B767" w14:textId="77777777" w:rsidR="009B4ABE" w:rsidRPr="009B4ABE" w:rsidRDefault="009B4ABE" w:rsidP="009B4ABE">
            <w:pPr>
              <w:pStyle w:val="Body"/>
              <w:spacing w:before="100" w:after="100"/>
              <w:ind w:left="0" w:right="0"/>
              <w:rPr>
                <w:rFonts w:cs="Arial"/>
                <w:i w:val="0"/>
                <w:color w:val="000000" w:themeColor="text1"/>
                <w:sz w:val="18"/>
                <w:szCs w:val="18"/>
              </w:rPr>
            </w:pPr>
            <w:r w:rsidRPr="009B4ABE">
              <w:rPr>
                <w:rFonts w:cs="Arial"/>
                <w:i w:val="0"/>
                <w:color w:val="000000" w:themeColor="text1"/>
                <w:sz w:val="18"/>
                <w:szCs w:val="18"/>
              </w:rPr>
              <w:t xml:space="preserve">If so, did the scheme or undertaking involve significant expenditure on channelling, contouring, drainage, earthworks, kerbing, levelling, roads, or any other amenity, service, or work customarily undertaken in relation to the development or division of land. </w:t>
            </w:r>
          </w:p>
        </w:tc>
        <w:tc>
          <w:tcPr>
            <w:tcW w:w="5389" w:type="dxa"/>
          </w:tcPr>
          <w:p w14:paraId="34E8CC5A" w14:textId="77777777" w:rsidR="009B4ABE" w:rsidRPr="009B4ABE" w:rsidRDefault="009B4ABE" w:rsidP="009B4ABE">
            <w:pPr>
              <w:pStyle w:val="Body"/>
              <w:spacing w:before="100" w:after="100"/>
              <w:ind w:left="0" w:right="0"/>
              <w:rPr>
                <w:i w:val="0"/>
                <w:color w:val="000000" w:themeColor="text1"/>
                <w:sz w:val="18"/>
                <w:szCs w:val="18"/>
              </w:rPr>
            </w:pPr>
            <w:r w:rsidRPr="009B4ABE">
              <w:rPr>
                <w:i w:val="0"/>
                <w:color w:val="000000" w:themeColor="text1"/>
                <w:sz w:val="18"/>
                <w:szCs w:val="18"/>
              </w:rPr>
              <w:t>Consider section CB 13 of the Act, and the corresponding exclusions in sections CB 17, CB 20, CB 21 and CB 23 of the Act.</w:t>
            </w:r>
          </w:p>
          <w:p w14:paraId="61F45BAE" w14:textId="77777777" w:rsidR="009B4ABE" w:rsidRPr="009B4ABE" w:rsidRDefault="009B4ABE" w:rsidP="009B4ABE">
            <w:pPr>
              <w:pStyle w:val="Body"/>
              <w:spacing w:before="100" w:after="100"/>
              <w:ind w:left="0" w:right="0"/>
              <w:rPr>
                <w:i w:val="0"/>
                <w:color w:val="000000" w:themeColor="text1"/>
                <w:sz w:val="18"/>
                <w:szCs w:val="18"/>
              </w:rPr>
            </w:pPr>
            <w:r w:rsidRPr="009B4ABE">
              <w:rPr>
                <w:i w:val="0"/>
                <w:color w:val="000000" w:themeColor="text1"/>
                <w:sz w:val="18"/>
                <w:szCs w:val="18"/>
              </w:rPr>
              <w:t>If none of the exclusions apply, a specific deduction may be available in accordance with section DB 27 of the Act.</w:t>
            </w:r>
          </w:p>
          <w:p w14:paraId="766E0AE2" w14:textId="77777777" w:rsidR="009B4ABE" w:rsidRPr="009B4ABE" w:rsidRDefault="009B4ABE" w:rsidP="009B4ABE">
            <w:pPr>
              <w:pStyle w:val="Body"/>
              <w:spacing w:before="100" w:after="100"/>
              <w:ind w:left="0" w:right="0"/>
              <w:rPr>
                <w:i w:val="0"/>
                <w:color w:val="000000" w:themeColor="text1"/>
                <w:sz w:val="18"/>
                <w:szCs w:val="18"/>
              </w:rPr>
            </w:pPr>
            <w:r w:rsidRPr="009B4ABE">
              <w:rPr>
                <w:i w:val="0"/>
                <w:color w:val="000000" w:themeColor="text1"/>
                <w:sz w:val="18"/>
                <w:szCs w:val="18"/>
              </w:rPr>
              <w:t>Refer to case law and commentary on what constitutes ‘significant expenditure’.</w:t>
            </w:r>
          </w:p>
        </w:tc>
      </w:tr>
      <w:tr w:rsidR="009B4ABE" w14:paraId="7AFA5813" w14:textId="77777777" w:rsidTr="006422F9">
        <w:trPr>
          <w:cantSplit/>
        </w:trPr>
        <w:tc>
          <w:tcPr>
            <w:tcW w:w="10348" w:type="dxa"/>
            <w:gridSpan w:val="2"/>
            <w:shd w:val="clear" w:color="auto" w:fill="B8CCE4" w:themeFill="accent1" w:themeFillTint="66"/>
          </w:tcPr>
          <w:p w14:paraId="1E6DF26F" w14:textId="77777777" w:rsidR="009B4ABE" w:rsidRPr="009B4ABE" w:rsidRDefault="009B4ABE" w:rsidP="009B4ABE">
            <w:pPr>
              <w:pStyle w:val="Body"/>
              <w:spacing w:before="100" w:after="100"/>
              <w:ind w:left="0" w:right="0"/>
              <w:rPr>
                <w:b/>
                <w:i w:val="0"/>
                <w:color w:val="000000" w:themeColor="text1"/>
                <w:sz w:val="18"/>
                <w:szCs w:val="18"/>
              </w:rPr>
            </w:pPr>
            <w:r w:rsidRPr="009B4ABE">
              <w:rPr>
                <w:b/>
                <w:i w:val="0"/>
                <w:color w:val="000000" w:themeColor="text1"/>
                <w:sz w:val="18"/>
                <w:szCs w:val="18"/>
              </w:rPr>
              <w:t>LAND AFFECTED BY CHANGE</w:t>
            </w:r>
          </w:p>
        </w:tc>
      </w:tr>
      <w:tr w:rsidR="009B4ABE" w14:paraId="5D5AEB2B" w14:textId="77777777" w:rsidTr="007C7DF4">
        <w:trPr>
          <w:cantSplit/>
        </w:trPr>
        <w:tc>
          <w:tcPr>
            <w:tcW w:w="4959" w:type="dxa"/>
          </w:tcPr>
          <w:p w14:paraId="7111C33E" w14:textId="77777777" w:rsidR="009B4ABE" w:rsidRPr="009B4ABE" w:rsidRDefault="009B4ABE" w:rsidP="009B4ABE">
            <w:pPr>
              <w:pStyle w:val="Body"/>
              <w:spacing w:before="100" w:after="100"/>
              <w:ind w:left="0" w:right="0"/>
              <w:rPr>
                <w:rFonts w:cs="Arial"/>
                <w:i w:val="0"/>
                <w:color w:val="000000" w:themeColor="text1"/>
                <w:sz w:val="18"/>
                <w:szCs w:val="18"/>
              </w:rPr>
            </w:pPr>
            <w:r w:rsidRPr="009B4ABE">
              <w:rPr>
                <w:rFonts w:cs="Arial"/>
                <w:i w:val="0"/>
                <w:color w:val="000000" w:themeColor="text1"/>
                <w:sz w:val="18"/>
                <w:szCs w:val="18"/>
              </w:rPr>
              <w:t>Has land been disposed of within 10 years of acquisition?</w:t>
            </w:r>
          </w:p>
          <w:p w14:paraId="517C028E" w14:textId="77777777" w:rsidR="009B4ABE" w:rsidRPr="009B4ABE" w:rsidRDefault="009B4ABE" w:rsidP="009B4ABE">
            <w:pPr>
              <w:pStyle w:val="Body"/>
              <w:spacing w:before="100" w:after="100"/>
              <w:ind w:left="0" w:right="0"/>
              <w:rPr>
                <w:rFonts w:cs="Arial"/>
                <w:i w:val="0"/>
                <w:color w:val="000000" w:themeColor="text1"/>
                <w:sz w:val="18"/>
                <w:szCs w:val="18"/>
              </w:rPr>
            </w:pPr>
            <w:r w:rsidRPr="009B4ABE">
              <w:rPr>
                <w:rFonts w:cs="Arial"/>
                <w:i w:val="0"/>
                <w:color w:val="000000" w:themeColor="text1"/>
                <w:sz w:val="18"/>
                <w:szCs w:val="18"/>
              </w:rPr>
              <w:t>If so, was 20% or more of the gain on the sale attributable to one or more of the following factors (or similar):</w:t>
            </w:r>
          </w:p>
          <w:p w14:paraId="1D7AE41E" w14:textId="77777777" w:rsidR="009B4ABE" w:rsidRPr="009B4ABE" w:rsidRDefault="009B4ABE" w:rsidP="009B4ABE">
            <w:pPr>
              <w:pStyle w:val="Body"/>
              <w:numPr>
                <w:ilvl w:val="0"/>
                <w:numId w:val="40"/>
              </w:numPr>
              <w:spacing w:before="100" w:after="100"/>
              <w:ind w:right="0"/>
              <w:rPr>
                <w:rFonts w:cs="Arial"/>
                <w:i w:val="0"/>
                <w:color w:val="000000" w:themeColor="text1"/>
                <w:sz w:val="18"/>
                <w:szCs w:val="18"/>
              </w:rPr>
            </w:pPr>
            <w:r w:rsidRPr="009B4ABE">
              <w:rPr>
                <w:rFonts w:cs="Arial"/>
                <w:i w:val="0"/>
                <w:color w:val="000000" w:themeColor="text1"/>
                <w:sz w:val="18"/>
                <w:szCs w:val="18"/>
              </w:rPr>
              <w:t>the rules of an operative district plan</w:t>
            </w:r>
          </w:p>
          <w:p w14:paraId="0E8E2745" w14:textId="77777777" w:rsidR="009B4ABE" w:rsidRPr="009B4ABE" w:rsidRDefault="009B4ABE" w:rsidP="009B4ABE">
            <w:pPr>
              <w:pStyle w:val="Body"/>
              <w:numPr>
                <w:ilvl w:val="0"/>
                <w:numId w:val="40"/>
              </w:numPr>
              <w:spacing w:before="100" w:after="100"/>
              <w:ind w:right="0"/>
              <w:rPr>
                <w:rFonts w:cs="Arial"/>
                <w:i w:val="0"/>
                <w:color w:val="000000" w:themeColor="text1"/>
                <w:sz w:val="18"/>
                <w:szCs w:val="18"/>
              </w:rPr>
            </w:pPr>
            <w:r w:rsidRPr="009B4ABE">
              <w:rPr>
                <w:rFonts w:cs="Arial"/>
                <w:i w:val="0"/>
                <w:color w:val="000000" w:themeColor="text1"/>
                <w:sz w:val="18"/>
                <w:szCs w:val="18"/>
              </w:rPr>
              <w:t>the likelihood of the imposition of rules</w:t>
            </w:r>
          </w:p>
          <w:p w14:paraId="7E8549C5" w14:textId="77777777" w:rsidR="009B4ABE" w:rsidRPr="009B4ABE" w:rsidRDefault="009B4ABE" w:rsidP="009B4ABE">
            <w:pPr>
              <w:pStyle w:val="Body"/>
              <w:numPr>
                <w:ilvl w:val="0"/>
                <w:numId w:val="40"/>
              </w:numPr>
              <w:spacing w:before="100" w:after="100"/>
              <w:ind w:right="0"/>
              <w:rPr>
                <w:rFonts w:cs="Arial"/>
                <w:i w:val="0"/>
                <w:color w:val="000000" w:themeColor="text1"/>
                <w:sz w:val="18"/>
                <w:szCs w:val="18"/>
              </w:rPr>
            </w:pPr>
            <w:r w:rsidRPr="009B4ABE">
              <w:rPr>
                <w:rFonts w:cs="Arial"/>
                <w:i w:val="0"/>
                <w:color w:val="000000" w:themeColor="text1"/>
                <w:sz w:val="18"/>
                <w:szCs w:val="18"/>
              </w:rPr>
              <w:t>a change or the likelihood of a change to the rules</w:t>
            </w:r>
          </w:p>
          <w:p w14:paraId="5A6C0440" w14:textId="77777777" w:rsidR="009B4ABE" w:rsidRPr="009B4ABE" w:rsidRDefault="009B4ABE" w:rsidP="009B4ABE">
            <w:pPr>
              <w:pStyle w:val="Body"/>
              <w:numPr>
                <w:ilvl w:val="0"/>
                <w:numId w:val="40"/>
              </w:numPr>
              <w:spacing w:before="100" w:after="100"/>
              <w:ind w:right="0"/>
              <w:rPr>
                <w:rFonts w:cs="Arial"/>
                <w:i w:val="0"/>
                <w:color w:val="000000" w:themeColor="text1"/>
                <w:sz w:val="18"/>
                <w:szCs w:val="18"/>
              </w:rPr>
            </w:pPr>
            <w:r w:rsidRPr="009B4ABE">
              <w:rPr>
                <w:rFonts w:cs="Arial"/>
                <w:i w:val="0"/>
                <w:color w:val="000000" w:themeColor="text1"/>
                <w:sz w:val="18"/>
                <w:szCs w:val="18"/>
              </w:rPr>
              <w:t>a consent granted under the Resource Management Act 1991</w:t>
            </w:r>
          </w:p>
          <w:p w14:paraId="7CEBE47C" w14:textId="77777777" w:rsidR="009B4ABE" w:rsidRPr="009B4ABE" w:rsidRDefault="009B4ABE" w:rsidP="009B4ABE">
            <w:pPr>
              <w:pStyle w:val="Body"/>
              <w:numPr>
                <w:ilvl w:val="0"/>
                <w:numId w:val="40"/>
              </w:numPr>
              <w:spacing w:before="100" w:after="100"/>
              <w:ind w:right="0"/>
              <w:rPr>
                <w:rFonts w:cs="Arial"/>
                <w:i w:val="0"/>
                <w:color w:val="000000" w:themeColor="text1"/>
                <w:sz w:val="18"/>
                <w:szCs w:val="18"/>
              </w:rPr>
            </w:pPr>
            <w:r w:rsidRPr="009B4ABE">
              <w:rPr>
                <w:rFonts w:cs="Arial"/>
                <w:i w:val="0"/>
                <w:color w:val="000000" w:themeColor="text1"/>
                <w:sz w:val="18"/>
                <w:szCs w:val="18"/>
              </w:rPr>
              <w:t>a decision or likelihood of a decision in the Environment Court</w:t>
            </w:r>
          </w:p>
        </w:tc>
        <w:tc>
          <w:tcPr>
            <w:tcW w:w="5389" w:type="dxa"/>
          </w:tcPr>
          <w:p w14:paraId="00A97611" w14:textId="77777777" w:rsidR="009B4ABE" w:rsidRPr="009B4ABE" w:rsidRDefault="009B4ABE" w:rsidP="009B4ABE">
            <w:pPr>
              <w:pStyle w:val="Body"/>
              <w:spacing w:before="100" w:after="100"/>
              <w:ind w:left="0" w:right="0"/>
              <w:rPr>
                <w:i w:val="0"/>
                <w:color w:val="000000" w:themeColor="text1"/>
                <w:sz w:val="18"/>
                <w:szCs w:val="18"/>
              </w:rPr>
            </w:pPr>
            <w:r w:rsidRPr="009B4ABE">
              <w:rPr>
                <w:i w:val="0"/>
                <w:color w:val="000000" w:themeColor="text1"/>
                <w:sz w:val="18"/>
                <w:szCs w:val="18"/>
              </w:rPr>
              <w:t xml:space="preserve">Consider section CB 14 of the Act, and the corresponding exclusions in sections CB 18 and CB 22 of the Act. </w:t>
            </w:r>
          </w:p>
          <w:p w14:paraId="002317F6" w14:textId="77777777" w:rsidR="009B4ABE" w:rsidRPr="009B4ABE" w:rsidRDefault="009B4ABE" w:rsidP="009B4ABE">
            <w:pPr>
              <w:pStyle w:val="Body"/>
              <w:spacing w:before="100" w:after="100"/>
              <w:ind w:left="0" w:right="0"/>
              <w:rPr>
                <w:i w:val="0"/>
                <w:color w:val="000000" w:themeColor="text1"/>
                <w:sz w:val="18"/>
                <w:szCs w:val="18"/>
              </w:rPr>
            </w:pPr>
            <w:r w:rsidRPr="009B4ABE">
              <w:rPr>
                <w:i w:val="0"/>
                <w:color w:val="000000" w:themeColor="text1"/>
                <w:sz w:val="18"/>
                <w:szCs w:val="18"/>
              </w:rPr>
              <w:t>If none of the exclusions apply, a specific deduction may be available in accordance with section DB 28 of the Act.</w:t>
            </w:r>
          </w:p>
        </w:tc>
      </w:tr>
    </w:tbl>
    <w:p w14:paraId="03FCBBCF" w14:textId="77777777" w:rsidR="007C7DF4" w:rsidRDefault="007C7DF4"/>
    <w:tbl>
      <w:tblPr>
        <w:tblStyle w:val="TableGrid"/>
        <w:tblpPr w:leftFromText="180" w:rightFromText="180" w:vertAnchor="text" w:tblpY="1"/>
        <w:tblOverlap w:val="never"/>
        <w:tblW w:w="10203"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4675"/>
        <w:gridCol w:w="5528"/>
      </w:tblGrid>
      <w:tr w:rsidR="004B0A02" w14:paraId="69333733" w14:textId="77777777" w:rsidTr="007C7DF4">
        <w:trPr>
          <w:cantSplit/>
        </w:trPr>
        <w:tc>
          <w:tcPr>
            <w:tcW w:w="4675" w:type="dxa"/>
            <w:shd w:val="clear" w:color="auto" w:fill="0E1C38"/>
          </w:tcPr>
          <w:p w14:paraId="11BDA07C" w14:textId="77777777" w:rsidR="004B0A02" w:rsidRPr="007400A5" w:rsidRDefault="00DD4AB9" w:rsidP="00430DD7">
            <w:pPr>
              <w:pStyle w:val="Tableheading"/>
              <w:rPr>
                <w:rFonts w:cs="Arial"/>
                <w:i/>
                <w:sz w:val="19"/>
                <w:szCs w:val="19"/>
              </w:rPr>
            </w:pPr>
            <w:r w:rsidRPr="007400A5">
              <w:rPr>
                <w:color w:val="FFFFFF" w:themeColor="background1"/>
                <w:sz w:val="19"/>
                <w:szCs w:val="19"/>
              </w:rPr>
              <w:lastRenderedPageBreak/>
              <w:t>GST CONSIDERATIONS</w:t>
            </w:r>
          </w:p>
        </w:tc>
        <w:tc>
          <w:tcPr>
            <w:tcW w:w="5528" w:type="dxa"/>
            <w:shd w:val="clear" w:color="auto" w:fill="0E1C38"/>
          </w:tcPr>
          <w:p w14:paraId="32C275F0" w14:textId="77777777" w:rsidR="004B0A02" w:rsidRPr="007400A5" w:rsidRDefault="00430DD7" w:rsidP="00430DD7">
            <w:pPr>
              <w:pStyle w:val="Body"/>
              <w:spacing w:before="100" w:after="100"/>
              <w:ind w:left="0" w:right="0"/>
              <w:rPr>
                <w:b/>
                <w:i w:val="0"/>
                <w:sz w:val="19"/>
                <w:szCs w:val="19"/>
              </w:rPr>
            </w:pPr>
            <w:r w:rsidRPr="007400A5">
              <w:rPr>
                <w:b/>
                <w:i w:val="0"/>
                <w:color w:val="FFFFFF" w:themeColor="background1"/>
                <w:sz w:val="19"/>
                <w:szCs w:val="19"/>
              </w:rPr>
              <w:t xml:space="preserve">POTENTIAL ISSUES </w:t>
            </w:r>
            <w:r w:rsidR="007400A5" w:rsidRPr="007400A5">
              <w:rPr>
                <w:b/>
                <w:i w:val="0"/>
                <w:color w:val="FFFFFF" w:themeColor="background1"/>
                <w:sz w:val="19"/>
                <w:szCs w:val="19"/>
              </w:rPr>
              <w:t>&amp;</w:t>
            </w:r>
            <w:r w:rsidRPr="007400A5">
              <w:rPr>
                <w:b/>
                <w:i w:val="0"/>
                <w:color w:val="FFFFFF" w:themeColor="background1"/>
                <w:sz w:val="19"/>
                <w:szCs w:val="19"/>
              </w:rPr>
              <w:t xml:space="preserve"> OPPORTUNITES TO CONSIDER</w:t>
            </w:r>
          </w:p>
        </w:tc>
      </w:tr>
      <w:tr w:rsidR="0039095D" w14:paraId="72700A83" w14:textId="77777777" w:rsidTr="007C7DF4">
        <w:trPr>
          <w:cantSplit/>
        </w:trPr>
        <w:tc>
          <w:tcPr>
            <w:tcW w:w="10203" w:type="dxa"/>
            <w:gridSpan w:val="2"/>
            <w:shd w:val="clear" w:color="auto" w:fill="B8CCE4" w:themeFill="accent1" w:themeFillTint="66"/>
          </w:tcPr>
          <w:p w14:paraId="6CD99683" w14:textId="77777777" w:rsidR="0039095D" w:rsidRPr="007400A5" w:rsidRDefault="0039095D" w:rsidP="00430DD7">
            <w:pPr>
              <w:pStyle w:val="Body"/>
              <w:spacing w:before="100" w:after="100"/>
              <w:ind w:left="0" w:right="0"/>
              <w:rPr>
                <w:b/>
                <w:i w:val="0"/>
                <w:color w:val="000000" w:themeColor="text1"/>
                <w:sz w:val="18"/>
                <w:szCs w:val="18"/>
              </w:rPr>
            </w:pPr>
            <w:r w:rsidRPr="007400A5">
              <w:rPr>
                <w:b/>
                <w:i w:val="0"/>
                <w:color w:val="000000" w:themeColor="text1"/>
                <w:sz w:val="18"/>
                <w:szCs w:val="18"/>
              </w:rPr>
              <w:t>VENDOR IS</w:t>
            </w:r>
            <w:r w:rsidR="007D4149" w:rsidRPr="007400A5">
              <w:rPr>
                <w:b/>
                <w:i w:val="0"/>
                <w:color w:val="000000" w:themeColor="text1"/>
                <w:sz w:val="18"/>
                <w:szCs w:val="18"/>
              </w:rPr>
              <w:t xml:space="preserve"> NOT</w:t>
            </w:r>
            <w:r w:rsidRPr="007400A5">
              <w:rPr>
                <w:b/>
                <w:i w:val="0"/>
                <w:color w:val="000000" w:themeColor="text1"/>
                <w:sz w:val="18"/>
                <w:szCs w:val="18"/>
              </w:rPr>
              <w:t xml:space="preserve"> REGISTERED FOR GST IN RESPECT OF THE TRANSACTION</w:t>
            </w:r>
          </w:p>
        </w:tc>
      </w:tr>
      <w:tr w:rsidR="004B0A02" w14:paraId="2925C2BE" w14:textId="77777777" w:rsidTr="007C7DF4">
        <w:trPr>
          <w:cantSplit/>
        </w:trPr>
        <w:tc>
          <w:tcPr>
            <w:tcW w:w="4675" w:type="dxa"/>
          </w:tcPr>
          <w:p w14:paraId="4F502539" w14:textId="77777777" w:rsidR="004B0A02" w:rsidRPr="007400A5" w:rsidRDefault="009F1A8C" w:rsidP="00430DD7">
            <w:pPr>
              <w:pStyle w:val="Body"/>
              <w:spacing w:before="100" w:after="100"/>
              <w:ind w:left="0" w:right="0"/>
              <w:rPr>
                <w:rFonts w:cs="Arial"/>
                <w:i w:val="0"/>
                <w:color w:val="000000" w:themeColor="text1"/>
                <w:sz w:val="18"/>
                <w:szCs w:val="18"/>
              </w:rPr>
            </w:pPr>
            <w:r w:rsidRPr="007400A5">
              <w:rPr>
                <w:rFonts w:cs="Arial"/>
                <w:i w:val="0"/>
                <w:color w:val="000000" w:themeColor="text1"/>
                <w:sz w:val="18"/>
                <w:szCs w:val="18"/>
              </w:rPr>
              <w:t>If</w:t>
            </w:r>
            <w:r w:rsidR="0039095D" w:rsidRPr="007400A5">
              <w:rPr>
                <w:rFonts w:cs="Arial"/>
                <w:i w:val="0"/>
                <w:color w:val="000000" w:themeColor="text1"/>
                <w:sz w:val="18"/>
                <w:szCs w:val="18"/>
              </w:rPr>
              <w:t xml:space="preserve"> the purchaser </w:t>
            </w:r>
            <w:r w:rsidRPr="007400A5">
              <w:rPr>
                <w:rFonts w:cs="Arial"/>
                <w:i w:val="0"/>
                <w:color w:val="000000" w:themeColor="text1"/>
                <w:sz w:val="18"/>
                <w:szCs w:val="18"/>
              </w:rPr>
              <w:t xml:space="preserve">is </w:t>
            </w:r>
            <w:r w:rsidR="0039095D" w:rsidRPr="007400A5">
              <w:rPr>
                <w:rFonts w:cs="Arial"/>
                <w:i w:val="0"/>
                <w:color w:val="000000" w:themeColor="text1"/>
                <w:sz w:val="18"/>
                <w:szCs w:val="18"/>
              </w:rPr>
              <w:t xml:space="preserve">not registered for GST, or </w:t>
            </w:r>
            <w:r w:rsidRPr="007400A5">
              <w:rPr>
                <w:rFonts w:cs="Arial"/>
                <w:i w:val="0"/>
                <w:color w:val="000000" w:themeColor="text1"/>
                <w:sz w:val="18"/>
                <w:szCs w:val="18"/>
              </w:rPr>
              <w:t>they do not intend</w:t>
            </w:r>
            <w:r w:rsidR="0039095D" w:rsidRPr="007400A5">
              <w:rPr>
                <w:rFonts w:cs="Arial"/>
                <w:i w:val="0"/>
                <w:color w:val="000000" w:themeColor="text1"/>
                <w:sz w:val="18"/>
                <w:szCs w:val="18"/>
              </w:rPr>
              <w:t xml:space="preserve"> to use the l</w:t>
            </w:r>
            <w:r w:rsidRPr="007400A5">
              <w:rPr>
                <w:rFonts w:cs="Arial"/>
                <w:i w:val="0"/>
                <w:color w:val="000000" w:themeColor="text1"/>
                <w:sz w:val="18"/>
                <w:szCs w:val="18"/>
              </w:rPr>
              <w:t xml:space="preserve">and </w:t>
            </w:r>
            <w:r w:rsidR="00B443D7" w:rsidRPr="007400A5">
              <w:rPr>
                <w:rFonts w:cs="Arial"/>
                <w:i w:val="0"/>
                <w:color w:val="000000" w:themeColor="text1"/>
                <w:sz w:val="18"/>
                <w:szCs w:val="18"/>
              </w:rPr>
              <w:t>for making taxable supplies.</w:t>
            </w:r>
          </w:p>
        </w:tc>
        <w:tc>
          <w:tcPr>
            <w:tcW w:w="5528" w:type="dxa"/>
          </w:tcPr>
          <w:p w14:paraId="50B0C942" w14:textId="77777777" w:rsidR="004B0A02" w:rsidRPr="007400A5" w:rsidRDefault="0039095D" w:rsidP="00430DD7">
            <w:pPr>
              <w:pStyle w:val="Body"/>
              <w:spacing w:before="100" w:after="100"/>
              <w:ind w:left="0" w:right="0"/>
              <w:rPr>
                <w:i w:val="0"/>
                <w:color w:val="000000" w:themeColor="text1"/>
                <w:sz w:val="18"/>
                <w:szCs w:val="18"/>
              </w:rPr>
            </w:pPr>
            <w:r w:rsidRPr="007400A5">
              <w:rPr>
                <w:i w:val="0"/>
                <w:color w:val="000000" w:themeColor="text1"/>
                <w:sz w:val="18"/>
                <w:szCs w:val="18"/>
              </w:rPr>
              <w:t xml:space="preserve">No GST </w:t>
            </w:r>
            <w:r w:rsidR="009F1A8C" w:rsidRPr="007400A5">
              <w:rPr>
                <w:i w:val="0"/>
                <w:color w:val="000000" w:themeColor="text1"/>
                <w:sz w:val="18"/>
                <w:szCs w:val="18"/>
              </w:rPr>
              <w:t>should</w:t>
            </w:r>
            <w:r w:rsidRPr="007400A5">
              <w:rPr>
                <w:i w:val="0"/>
                <w:color w:val="000000" w:themeColor="text1"/>
                <w:sz w:val="18"/>
                <w:szCs w:val="18"/>
              </w:rPr>
              <w:t xml:space="preserve"> arise on the transaction for either the vendor or </w:t>
            </w:r>
            <w:r w:rsidR="009F14B5" w:rsidRPr="007400A5">
              <w:rPr>
                <w:i w:val="0"/>
                <w:color w:val="000000" w:themeColor="text1"/>
                <w:sz w:val="18"/>
                <w:szCs w:val="18"/>
              </w:rPr>
              <w:t xml:space="preserve">the </w:t>
            </w:r>
            <w:r w:rsidRPr="007400A5">
              <w:rPr>
                <w:i w:val="0"/>
                <w:color w:val="000000" w:themeColor="text1"/>
                <w:sz w:val="18"/>
                <w:szCs w:val="18"/>
              </w:rPr>
              <w:t>purchaser.</w:t>
            </w:r>
          </w:p>
        </w:tc>
      </w:tr>
      <w:tr w:rsidR="0039095D" w14:paraId="3D899AF5" w14:textId="77777777" w:rsidTr="007C7DF4">
        <w:trPr>
          <w:cantSplit/>
        </w:trPr>
        <w:tc>
          <w:tcPr>
            <w:tcW w:w="4675" w:type="dxa"/>
          </w:tcPr>
          <w:p w14:paraId="28ACBDBB" w14:textId="77777777" w:rsidR="0039095D" w:rsidRPr="007400A5" w:rsidRDefault="009F1A8C" w:rsidP="00430DD7">
            <w:pPr>
              <w:pStyle w:val="Body"/>
              <w:spacing w:before="100" w:after="100"/>
              <w:ind w:left="0" w:right="0"/>
              <w:rPr>
                <w:rFonts w:cs="Arial"/>
                <w:i w:val="0"/>
                <w:color w:val="000000" w:themeColor="text1"/>
                <w:sz w:val="18"/>
                <w:szCs w:val="18"/>
              </w:rPr>
            </w:pPr>
            <w:r w:rsidRPr="007400A5">
              <w:rPr>
                <w:rFonts w:cs="Arial"/>
                <w:i w:val="0"/>
                <w:color w:val="000000" w:themeColor="text1"/>
                <w:sz w:val="18"/>
                <w:szCs w:val="18"/>
              </w:rPr>
              <w:t>If</w:t>
            </w:r>
            <w:r w:rsidR="0039095D" w:rsidRPr="007400A5">
              <w:rPr>
                <w:rFonts w:cs="Arial"/>
                <w:i w:val="0"/>
                <w:color w:val="000000" w:themeColor="text1"/>
                <w:sz w:val="18"/>
                <w:szCs w:val="18"/>
              </w:rPr>
              <w:t xml:space="preserve"> the purchaser registered </w:t>
            </w:r>
            <w:r w:rsidR="007D4149" w:rsidRPr="007400A5">
              <w:rPr>
                <w:rFonts w:cs="Arial"/>
                <w:i w:val="0"/>
                <w:color w:val="000000" w:themeColor="text1"/>
                <w:sz w:val="18"/>
                <w:szCs w:val="18"/>
              </w:rPr>
              <w:t xml:space="preserve">for GST and </w:t>
            </w:r>
            <w:r w:rsidRPr="007400A5">
              <w:rPr>
                <w:rFonts w:cs="Arial"/>
                <w:i w:val="0"/>
                <w:color w:val="000000" w:themeColor="text1"/>
                <w:sz w:val="18"/>
                <w:szCs w:val="18"/>
              </w:rPr>
              <w:t xml:space="preserve">is </w:t>
            </w:r>
            <w:r w:rsidR="007D4149" w:rsidRPr="007400A5">
              <w:rPr>
                <w:rFonts w:cs="Arial"/>
                <w:i w:val="0"/>
                <w:color w:val="000000" w:themeColor="text1"/>
                <w:sz w:val="18"/>
                <w:szCs w:val="18"/>
              </w:rPr>
              <w:t xml:space="preserve">intending to use the land </w:t>
            </w:r>
            <w:r w:rsidR="0015236A" w:rsidRPr="007400A5">
              <w:rPr>
                <w:rFonts w:cs="Arial"/>
                <w:i w:val="0"/>
                <w:color w:val="000000" w:themeColor="text1"/>
                <w:sz w:val="18"/>
                <w:szCs w:val="18"/>
              </w:rPr>
              <w:t xml:space="preserve">wholly or partly </w:t>
            </w:r>
            <w:r w:rsidR="00B443D7" w:rsidRPr="007400A5">
              <w:rPr>
                <w:rFonts w:cs="Arial"/>
                <w:i w:val="0"/>
                <w:color w:val="000000" w:themeColor="text1"/>
                <w:sz w:val="18"/>
                <w:szCs w:val="18"/>
              </w:rPr>
              <w:t>for making taxable supplies.</w:t>
            </w:r>
          </w:p>
        </w:tc>
        <w:tc>
          <w:tcPr>
            <w:tcW w:w="5528" w:type="dxa"/>
          </w:tcPr>
          <w:p w14:paraId="05F76616" w14:textId="77777777" w:rsidR="0039095D" w:rsidRPr="007400A5" w:rsidRDefault="007D4149" w:rsidP="00430DD7">
            <w:pPr>
              <w:pStyle w:val="Body"/>
              <w:spacing w:before="100" w:after="100"/>
              <w:ind w:left="0" w:right="0"/>
              <w:rPr>
                <w:i w:val="0"/>
                <w:color w:val="000000" w:themeColor="text1"/>
                <w:sz w:val="18"/>
                <w:szCs w:val="18"/>
              </w:rPr>
            </w:pPr>
            <w:r w:rsidRPr="007400A5">
              <w:rPr>
                <w:i w:val="0"/>
                <w:color w:val="000000" w:themeColor="text1"/>
                <w:sz w:val="18"/>
                <w:szCs w:val="18"/>
              </w:rPr>
              <w:t xml:space="preserve">No GST </w:t>
            </w:r>
            <w:r w:rsidR="009F1A8C" w:rsidRPr="007400A5">
              <w:rPr>
                <w:i w:val="0"/>
                <w:color w:val="000000" w:themeColor="text1"/>
                <w:sz w:val="18"/>
                <w:szCs w:val="18"/>
              </w:rPr>
              <w:t>should be payable by the vendor</w:t>
            </w:r>
            <w:r w:rsidRPr="007400A5">
              <w:rPr>
                <w:i w:val="0"/>
                <w:color w:val="000000" w:themeColor="text1"/>
                <w:sz w:val="18"/>
                <w:szCs w:val="18"/>
              </w:rPr>
              <w:t>.</w:t>
            </w:r>
          </w:p>
          <w:p w14:paraId="7F14017A" w14:textId="77777777" w:rsidR="007D4149" w:rsidRPr="007400A5" w:rsidRDefault="007D4149" w:rsidP="00430DD7">
            <w:pPr>
              <w:pStyle w:val="Body"/>
              <w:spacing w:before="100" w:after="100"/>
              <w:ind w:left="0" w:right="0"/>
              <w:rPr>
                <w:i w:val="0"/>
                <w:color w:val="000000" w:themeColor="text1"/>
                <w:sz w:val="18"/>
                <w:szCs w:val="18"/>
              </w:rPr>
            </w:pPr>
            <w:r w:rsidRPr="007400A5">
              <w:rPr>
                <w:i w:val="0"/>
                <w:color w:val="000000" w:themeColor="text1"/>
                <w:sz w:val="18"/>
                <w:szCs w:val="18"/>
              </w:rPr>
              <w:t>The purchaser may consider claimin</w:t>
            </w:r>
            <w:r w:rsidR="00430DD7" w:rsidRPr="007400A5">
              <w:rPr>
                <w:i w:val="0"/>
                <w:color w:val="000000" w:themeColor="text1"/>
                <w:sz w:val="18"/>
                <w:szCs w:val="18"/>
              </w:rPr>
              <w:t xml:space="preserve">g a </w:t>
            </w:r>
            <w:proofErr w:type="spellStart"/>
            <w:r w:rsidR="00430DD7" w:rsidRPr="007400A5">
              <w:rPr>
                <w:i w:val="0"/>
                <w:color w:val="000000" w:themeColor="text1"/>
                <w:sz w:val="18"/>
                <w:szCs w:val="18"/>
              </w:rPr>
              <w:t>second</w:t>
            </w:r>
            <w:r w:rsidR="009F1A8C" w:rsidRPr="007400A5">
              <w:rPr>
                <w:i w:val="0"/>
                <w:color w:val="000000" w:themeColor="text1"/>
                <w:sz w:val="18"/>
                <w:szCs w:val="18"/>
              </w:rPr>
              <w:t>hand</w:t>
            </w:r>
            <w:proofErr w:type="spellEnd"/>
            <w:r w:rsidR="009F1A8C" w:rsidRPr="007400A5">
              <w:rPr>
                <w:i w:val="0"/>
                <w:color w:val="000000" w:themeColor="text1"/>
                <w:sz w:val="18"/>
                <w:szCs w:val="18"/>
              </w:rPr>
              <w:t xml:space="preserve"> goods credit pursuant to</w:t>
            </w:r>
            <w:r w:rsidRPr="007400A5">
              <w:rPr>
                <w:i w:val="0"/>
                <w:color w:val="000000" w:themeColor="text1"/>
                <w:sz w:val="18"/>
                <w:szCs w:val="18"/>
              </w:rPr>
              <w:t xml:space="preserve"> section 3A of the GST Act.</w:t>
            </w:r>
          </w:p>
        </w:tc>
      </w:tr>
      <w:tr w:rsidR="007400A5" w14:paraId="2652DE3F" w14:textId="77777777" w:rsidTr="00951255">
        <w:trPr>
          <w:cantSplit/>
        </w:trPr>
        <w:tc>
          <w:tcPr>
            <w:tcW w:w="10203" w:type="dxa"/>
            <w:gridSpan w:val="2"/>
            <w:shd w:val="clear" w:color="auto" w:fill="B8CCE4" w:themeFill="accent1" w:themeFillTint="66"/>
          </w:tcPr>
          <w:p w14:paraId="630A89BC" w14:textId="77777777" w:rsidR="007400A5" w:rsidRPr="007400A5" w:rsidRDefault="007400A5" w:rsidP="007400A5">
            <w:pPr>
              <w:pStyle w:val="Body"/>
              <w:spacing w:before="100" w:after="100"/>
              <w:ind w:left="0" w:right="0"/>
              <w:rPr>
                <w:b/>
                <w:i w:val="0"/>
                <w:color w:val="000000" w:themeColor="text1"/>
                <w:sz w:val="18"/>
                <w:szCs w:val="18"/>
              </w:rPr>
            </w:pPr>
            <w:r w:rsidRPr="007400A5">
              <w:rPr>
                <w:b/>
                <w:i w:val="0"/>
                <w:color w:val="000000" w:themeColor="text1"/>
                <w:sz w:val="18"/>
                <w:szCs w:val="18"/>
              </w:rPr>
              <w:t>VENDOR IS REGISTERED FOR GST IN RESPECT OF THE TRANSACTION</w:t>
            </w:r>
          </w:p>
        </w:tc>
      </w:tr>
      <w:tr w:rsidR="007400A5" w14:paraId="1F5B6EFE" w14:textId="77777777" w:rsidTr="007C7DF4">
        <w:trPr>
          <w:cantSplit/>
        </w:trPr>
        <w:tc>
          <w:tcPr>
            <w:tcW w:w="4675" w:type="dxa"/>
          </w:tcPr>
          <w:p w14:paraId="5424CE68" w14:textId="77777777" w:rsidR="007400A5" w:rsidRPr="007400A5" w:rsidRDefault="007400A5" w:rsidP="007400A5">
            <w:pPr>
              <w:pStyle w:val="Body"/>
              <w:spacing w:before="100" w:after="100"/>
              <w:ind w:left="0" w:right="0"/>
              <w:rPr>
                <w:rFonts w:cs="Arial"/>
                <w:i w:val="0"/>
                <w:color w:val="000000" w:themeColor="text1"/>
                <w:sz w:val="18"/>
                <w:szCs w:val="18"/>
              </w:rPr>
            </w:pPr>
            <w:r w:rsidRPr="007400A5">
              <w:rPr>
                <w:rFonts w:cs="Arial"/>
                <w:i w:val="0"/>
                <w:color w:val="000000" w:themeColor="text1"/>
                <w:sz w:val="18"/>
                <w:szCs w:val="18"/>
              </w:rPr>
              <w:t>If the purchaser is not registered for GST, or they do not intend to use the land for making taxable supplies.</w:t>
            </w:r>
          </w:p>
        </w:tc>
        <w:tc>
          <w:tcPr>
            <w:tcW w:w="5528" w:type="dxa"/>
          </w:tcPr>
          <w:p w14:paraId="230F5C7A" w14:textId="77777777" w:rsidR="007400A5" w:rsidRPr="007400A5" w:rsidRDefault="007400A5" w:rsidP="007400A5">
            <w:pPr>
              <w:pStyle w:val="Body"/>
              <w:spacing w:before="100" w:after="100"/>
              <w:ind w:left="0" w:right="0"/>
              <w:rPr>
                <w:i w:val="0"/>
                <w:color w:val="000000" w:themeColor="text1"/>
                <w:sz w:val="18"/>
                <w:szCs w:val="18"/>
              </w:rPr>
            </w:pPr>
            <w:r w:rsidRPr="007400A5">
              <w:rPr>
                <w:i w:val="0"/>
                <w:color w:val="000000" w:themeColor="text1"/>
                <w:sz w:val="18"/>
                <w:szCs w:val="18"/>
              </w:rPr>
              <w:t>Output tax should be returned by the vendor pursuant to section 5(3) of the GST Act.</w:t>
            </w:r>
          </w:p>
        </w:tc>
      </w:tr>
      <w:tr w:rsidR="007400A5" w14:paraId="35CFB60D" w14:textId="77777777" w:rsidTr="007C7DF4">
        <w:trPr>
          <w:cantSplit/>
        </w:trPr>
        <w:tc>
          <w:tcPr>
            <w:tcW w:w="4675" w:type="dxa"/>
          </w:tcPr>
          <w:p w14:paraId="11BDC25E" w14:textId="77777777" w:rsidR="007400A5" w:rsidRPr="007400A5" w:rsidRDefault="007400A5" w:rsidP="007400A5">
            <w:pPr>
              <w:pStyle w:val="Body"/>
              <w:spacing w:before="100" w:after="100"/>
              <w:ind w:left="0" w:right="0"/>
              <w:rPr>
                <w:rFonts w:cs="Arial"/>
                <w:i w:val="0"/>
                <w:color w:val="000000" w:themeColor="text1"/>
                <w:sz w:val="18"/>
                <w:szCs w:val="18"/>
              </w:rPr>
            </w:pPr>
            <w:r w:rsidRPr="007400A5">
              <w:rPr>
                <w:rFonts w:cs="Arial"/>
                <w:i w:val="0"/>
                <w:color w:val="000000" w:themeColor="text1"/>
                <w:sz w:val="18"/>
                <w:szCs w:val="18"/>
              </w:rPr>
              <w:t>If the purchaser is registered for GST and is intending to use the land wholly for making taxable supplies and is not a supply of land intended to be used a principal place of residence by the purchaser or an associated person.</w:t>
            </w:r>
          </w:p>
        </w:tc>
        <w:tc>
          <w:tcPr>
            <w:tcW w:w="5528" w:type="dxa"/>
          </w:tcPr>
          <w:p w14:paraId="37D65D8D" w14:textId="77777777" w:rsidR="007400A5" w:rsidRPr="007400A5" w:rsidRDefault="007400A5" w:rsidP="007400A5">
            <w:pPr>
              <w:pStyle w:val="Body"/>
              <w:spacing w:before="100" w:after="100"/>
              <w:ind w:left="0" w:right="0"/>
              <w:rPr>
                <w:i w:val="0"/>
                <w:color w:val="000000" w:themeColor="text1"/>
                <w:sz w:val="18"/>
                <w:szCs w:val="18"/>
              </w:rPr>
            </w:pPr>
            <w:r w:rsidRPr="007400A5">
              <w:rPr>
                <w:i w:val="0"/>
                <w:color w:val="000000" w:themeColor="text1"/>
                <w:sz w:val="18"/>
                <w:szCs w:val="18"/>
              </w:rPr>
              <w:t>The supply of the land should be zero rated pursuant to section 11(1)(mb) of the GST Act for both the vendor and purchaser.</w:t>
            </w:r>
          </w:p>
        </w:tc>
      </w:tr>
      <w:tr w:rsidR="007400A5" w14:paraId="324A90D6" w14:textId="77777777" w:rsidTr="007C7DF4">
        <w:trPr>
          <w:cantSplit/>
        </w:trPr>
        <w:tc>
          <w:tcPr>
            <w:tcW w:w="4675" w:type="dxa"/>
          </w:tcPr>
          <w:p w14:paraId="7C87E3AA" w14:textId="77777777" w:rsidR="007400A5" w:rsidRPr="007400A5" w:rsidRDefault="007400A5" w:rsidP="007400A5">
            <w:pPr>
              <w:pStyle w:val="Body"/>
              <w:spacing w:before="100" w:after="100"/>
              <w:ind w:left="0" w:right="0"/>
              <w:rPr>
                <w:rFonts w:cs="Arial"/>
                <w:i w:val="0"/>
                <w:color w:val="000000" w:themeColor="text1"/>
                <w:sz w:val="18"/>
                <w:szCs w:val="18"/>
              </w:rPr>
            </w:pPr>
            <w:r w:rsidRPr="007400A5">
              <w:rPr>
                <w:rFonts w:cs="Arial"/>
                <w:i w:val="0"/>
                <w:color w:val="000000" w:themeColor="text1"/>
                <w:sz w:val="18"/>
                <w:szCs w:val="18"/>
              </w:rPr>
              <w:t>If the purchaser is registered for GST and is intending to use the land partly for making taxable supplies or part of the supply of land intended to be used a principal place of residence by the purchaser or an associated person.</w:t>
            </w:r>
          </w:p>
          <w:p w14:paraId="0435F3E3" w14:textId="77777777" w:rsidR="007400A5" w:rsidRPr="007400A5" w:rsidRDefault="007400A5" w:rsidP="007400A5">
            <w:pPr>
              <w:pStyle w:val="Body"/>
              <w:spacing w:before="100" w:after="100"/>
              <w:ind w:left="0" w:right="0"/>
              <w:rPr>
                <w:rFonts w:cs="Arial"/>
                <w:i w:val="0"/>
                <w:color w:val="000000" w:themeColor="text1"/>
                <w:sz w:val="18"/>
                <w:szCs w:val="18"/>
              </w:rPr>
            </w:pPr>
          </w:p>
        </w:tc>
        <w:tc>
          <w:tcPr>
            <w:tcW w:w="5528" w:type="dxa"/>
          </w:tcPr>
          <w:p w14:paraId="24D9FA26" w14:textId="77777777" w:rsidR="007400A5" w:rsidRPr="007400A5" w:rsidRDefault="007400A5" w:rsidP="007400A5">
            <w:pPr>
              <w:pStyle w:val="Body"/>
              <w:spacing w:before="100" w:after="100"/>
              <w:ind w:left="0" w:right="0"/>
              <w:rPr>
                <w:i w:val="0"/>
                <w:color w:val="000000" w:themeColor="text1"/>
                <w:sz w:val="18"/>
                <w:szCs w:val="18"/>
              </w:rPr>
            </w:pPr>
            <w:r w:rsidRPr="007400A5">
              <w:rPr>
                <w:i w:val="0"/>
                <w:color w:val="000000" w:themeColor="text1"/>
                <w:sz w:val="18"/>
                <w:szCs w:val="18"/>
              </w:rPr>
              <w:t>If the disposal of the land acquired by the purchaser:</w:t>
            </w:r>
          </w:p>
          <w:p w14:paraId="595E3D80" w14:textId="77777777" w:rsidR="007400A5" w:rsidRPr="007400A5" w:rsidRDefault="007400A5" w:rsidP="007400A5">
            <w:pPr>
              <w:pStyle w:val="Body"/>
              <w:numPr>
                <w:ilvl w:val="0"/>
                <w:numId w:val="40"/>
              </w:numPr>
              <w:spacing w:before="100" w:after="100"/>
              <w:ind w:right="0"/>
              <w:rPr>
                <w:i w:val="0"/>
                <w:color w:val="000000" w:themeColor="text1"/>
                <w:sz w:val="18"/>
                <w:szCs w:val="18"/>
              </w:rPr>
            </w:pPr>
            <w:r w:rsidRPr="007400A5">
              <w:rPr>
                <w:rFonts w:cs="Arial"/>
                <w:i w:val="0"/>
                <w:color w:val="000000" w:themeColor="text1"/>
                <w:sz w:val="18"/>
                <w:szCs w:val="18"/>
              </w:rPr>
              <w:t>does</w:t>
            </w:r>
            <w:r w:rsidRPr="007400A5">
              <w:rPr>
                <w:i w:val="0"/>
                <w:color w:val="000000" w:themeColor="text1"/>
                <w:sz w:val="18"/>
                <w:szCs w:val="18"/>
              </w:rPr>
              <w:t xml:space="preserve"> not include a principal place of residence, then the entire transaction may be zero rated per section 11(1)(mb) of the GST Act for both the vendor and purchaser.</w:t>
            </w:r>
          </w:p>
          <w:p w14:paraId="0F6A2C19" w14:textId="77777777" w:rsidR="007400A5" w:rsidRPr="007400A5" w:rsidRDefault="007400A5" w:rsidP="007400A5">
            <w:pPr>
              <w:pStyle w:val="Body"/>
              <w:numPr>
                <w:ilvl w:val="0"/>
                <w:numId w:val="40"/>
              </w:numPr>
              <w:spacing w:before="100" w:after="100"/>
              <w:ind w:right="0"/>
              <w:rPr>
                <w:i w:val="0"/>
                <w:color w:val="000000" w:themeColor="text1"/>
                <w:sz w:val="18"/>
                <w:szCs w:val="18"/>
              </w:rPr>
            </w:pPr>
            <w:r w:rsidRPr="007400A5">
              <w:rPr>
                <w:i w:val="0"/>
                <w:color w:val="000000" w:themeColor="text1"/>
                <w:sz w:val="18"/>
                <w:szCs w:val="18"/>
              </w:rPr>
              <w:t xml:space="preserve">includes a </w:t>
            </w:r>
            <w:r w:rsidRPr="007400A5">
              <w:rPr>
                <w:rFonts w:cs="Arial"/>
                <w:i w:val="0"/>
                <w:color w:val="000000" w:themeColor="text1"/>
                <w:sz w:val="18"/>
                <w:szCs w:val="18"/>
              </w:rPr>
              <w:t>principal</w:t>
            </w:r>
            <w:r w:rsidRPr="007400A5">
              <w:rPr>
                <w:i w:val="0"/>
                <w:color w:val="000000" w:themeColor="text1"/>
                <w:sz w:val="18"/>
                <w:szCs w:val="18"/>
              </w:rPr>
              <w:t xml:space="preserve"> place of residence, then the portion of the supply relating to the principal place of residence may be deemed a separate supply for GST per section 5(15) of the GST Act for both the vendor and the purchaser. The remaining portion may be zero rated pursuant to section 11(1)(mb) of the GST Act.</w:t>
            </w:r>
          </w:p>
          <w:p w14:paraId="772A7154" w14:textId="77777777" w:rsidR="007400A5" w:rsidRPr="007400A5" w:rsidRDefault="007400A5" w:rsidP="007400A5">
            <w:pPr>
              <w:pStyle w:val="Body"/>
              <w:spacing w:before="100" w:after="100"/>
              <w:ind w:left="0" w:right="0"/>
              <w:rPr>
                <w:i w:val="0"/>
                <w:color w:val="000000" w:themeColor="text1"/>
                <w:sz w:val="18"/>
                <w:szCs w:val="18"/>
              </w:rPr>
            </w:pPr>
            <w:r w:rsidRPr="007400A5">
              <w:rPr>
                <w:i w:val="0"/>
                <w:color w:val="000000" w:themeColor="text1"/>
                <w:sz w:val="18"/>
                <w:szCs w:val="18"/>
              </w:rPr>
              <w:t>For the portions of land which are zero rated but will only partly be used for making taxable supplies, the purchaser should return output tax on the proportion of the land which will not be used in making taxable supplies pursuant to section 20(3J) of the GST Act.</w:t>
            </w:r>
          </w:p>
        </w:tc>
      </w:tr>
      <w:tr w:rsidR="007400A5" w14:paraId="6159A523" w14:textId="77777777" w:rsidTr="00DF3F3D">
        <w:trPr>
          <w:cantSplit/>
        </w:trPr>
        <w:tc>
          <w:tcPr>
            <w:tcW w:w="4675" w:type="dxa"/>
            <w:shd w:val="clear" w:color="auto" w:fill="0E1C38"/>
          </w:tcPr>
          <w:p w14:paraId="71A33C2E" w14:textId="656277F9" w:rsidR="007400A5" w:rsidRPr="007400A5" w:rsidRDefault="0017773C" w:rsidP="007400A5">
            <w:pPr>
              <w:pStyle w:val="Tableheading"/>
              <w:rPr>
                <w:rFonts w:cs="Arial"/>
                <w:i/>
                <w:sz w:val="19"/>
                <w:szCs w:val="19"/>
              </w:rPr>
            </w:pPr>
            <w:r>
              <w:rPr>
                <w:color w:val="FFFFFF" w:themeColor="background1"/>
                <w:sz w:val="19"/>
                <w:szCs w:val="19"/>
              </w:rPr>
              <w:t>RECENT CHANGES</w:t>
            </w:r>
          </w:p>
        </w:tc>
        <w:tc>
          <w:tcPr>
            <w:tcW w:w="5528" w:type="dxa"/>
            <w:shd w:val="clear" w:color="auto" w:fill="0E1C38"/>
          </w:tcPr>
          <w:p w14:paraId="1E4893C5" w14:textId="77777777" w:rsidR="007400A5" w:rsidRPr="007400A5" w:rsidRDefault="007400A5" w:rsidP="007400A5">
            <w:pPr>
              <w:pStyle w:val="Body"/>
              <w:spacing w:before="100" w:after="100"/>
              <w:ind w:left="0" w:right="0"/>
              <w:rPr>
                <w:b/>
                <w:i w:val="0"/>
                <w:sz w:val="19"/>
                <w:szCs w:val="19"/>
              </w:rPr>
            </w:pPr>
            <w:r w:rsidRPr="007400A5">
              <w:rPr>
                <w:b/>
                <w:i w:val="0"/>
                <w:color w:val="FFFFFF" w:themeColor="background1"/>
                <w:sz w:val="19"/>
                <w:szCs w:val="19"/>
              </w:rPr>
              <w:t>POTENTIAL ISSUES &amp; OPPORTUNITES TO CONSIDER</w:t>
            </w:r>
          </w:p>
        </w:tc>
      </w:tr>
      <w:tr w:rsidR="0017773C" w14:paraId="1C80F8D4" w14:textId="77777777" w:rsidTr="007C7DF4">
        <w:trPr>
          <w:cantSplit/>
        </w:trPr>
        <w:tc>
          <w:tcPr>
            <w:tcW w:w="4675" w:type="dxa"/>
          </w:tcPr>
          <w:p w14:paraId="0F4C419B" w14:textId="4BE6DD1F" w:rsidR="0017773C" w:rsidRPr="0017773C" w:rsidRDefault="0017773C" w:rsidP="0017773C">
            <w:pPr>
              <w:pStyle w:val="Body"/>
              <w:spacing w:before="100" w:after="100"/>
              <w:ind w:left="0" w:right="0"/>
              <w:rPr>
                <w:rFonts w:cs="Arial"/>
                <w:i w:val="0"/>
                <w:color w:val="000000" w:themeColor="text1"/>
                <w:sz w:val="18"/>
                <w:szCs w:val="18"/>
              </w:rPr>
            </w:pPr>
            <w:r w:rsidRPr="0017773C">
              <w:rPr>
                <w:rFonts w:cs="Arial"/>
                <w:i w:val="0"/>
                <w:color w:val="000000" w:themeColor="text1"/>
                <w:sz w:val="18"/>
                <w:szCs w:val="18"/>
              </w:rPr>
              <w:t>Ring-fencing of residential rental losses</w:t>
            </w:r>
            <w:r w:rsidR="00114394">
              <w:rPr>
                <w:rFonts w:cs="Arial"/>
                <w:i w:val="0"/>
                <w:color w:val="000000" w:themeColor="text1"/>
                <w:sz w:val="18"/>
                <w:szCs w:val="18"/>
              </w:rPr>
              <w:t>.</w:t>
            </w:r>
          </w:p>
        </w:tc>
        <w:tc>
          <w:tcPr>
            <w:tcW w:w="5528" w:type="dxa"/>
          </w:tcPr>
          <w:p w14:paraId="39D83A9A" w14:textId="0277E05C" w:rsidR="0017773C" w:rsidRPr="0017773C" w:rsidRDefault="0017773C" w:rsidP="0017773C">
            <w:pPr>
              <w:pStyle w:val="Body"/>
              <w:spacing w:before="100" w:after="100"/>
              <w:ind w:left="0" w:right="0"/>
              <w:rPr>
                <w:i w:val="0"/>
                <w:color w:val="000000" w:themeColor="text1"/>
                <w:sz w:val="18"/>
                <w:szCs w:val="18"/>
              </w:rPr>
            </w:pPr>
            <w:r w:rsidRPr="0017773C">
              <w:rPr>
                <w:i w:val="0"/>
                <w:color w:val="000000" w:themeColor="text1"/>
                <w:sz w:val="18"/>
                <w:szCs w:val="18"/>
              </w:rPr>
              <w:t xml:space="preserve">Legislation was passed that restricts the use of losses incurred from the rental of residential properties. The rules apply from 1 April 2019.   </w:t>
            </w:r>
          </w:p>
          <w:p w14:paraId="7B7D99C4" w14:textId="374D0B79" w:rsidR="0017773C" w:rsidRPr="0017773C" w:rsidRDefault="0017773C" w:rsidP="0017773C">
            <w:pPr>
              <w:pStyle w:val="Body"/>
              <w:spacing w:before="100" w:after="100"/>
              <w:ind w:left="0" w:right="0"/>
              <w:rPr>
                <w:i w:val="0"/>
                <w:color w:val="000000" w:themeColor="text1"/>
                <w:sz w:val="18"/>
                <w:szCs w:val="18"/>
              </w:rPr>
            </w:pPr>
            <w:r w:rsidRPr="0017773C">
              <w:rPr>
                <w:i w:val="0"/>
                <w:color w:val="000000" w:themeColor="text1"/>
                <w:sz w:val="18"/>
                <w:szCs w:val="18"/>
              </w:rPr>
              <w:t xml:space="preserve">Where the property is held by a company, the usual loss </w:t>
            </w:r>
            <w:proofErr w:type="gramStart"/>
            <w:r w:rsidRPr="0017773C">
              <w:rPr>
                <w:i w:val="0"/>
                <w:color w:val="000000" w:themeColor="text1"/>
                <w:sz w:val="18"/>
                <w:szCs w:val="18"/>
              </w:rPr>
              <w:t>carry</w:t>
            </w:r>
            <w:proofErr w:type="gramEnd"/>
            <w:r w:rsidRPr="0017773C">
              <w:rPr>
                <w:i w:val="0"/>
                <w:color w:val="000000" w:themeColor="text1"/>
                <w:sz w:val="18"/>
                <w:szCs w:val="18"/>
              </w:rPr>
              <w:t xml:space="preserve"> forward rules (requiring 49% shareholder continuity to be maintained) must also be met to allow unused residential rental losses to be carried forward.</w:t>
            </w:r>
          </w:p>
        </w:tc>
      </w:tr>
      <w:tr w:rsidR="00AF362B" w14:paraId="14A441E7" w14:textId="77777777" w:rsidTr="007C7DF4">
        <w:trPr>
          <w:cantSplit/>
        </w:trPr>
        <w:tc>
          <w:tcPr>
            <w:tcW w:w="4675" w:type="dxa"/>
          </w:tcPr>
          <w:p w14:paraId="5CD48979" w14:textId="7CE45A16" w:rsidR="00AF362B" w:rsidRPr="0017773C" w:rsidRDefault="00AF362B" w:rsidP="0017773C">
            <w:pPr>
              <w:pStyle w:val="Body"/>
              <w:spacing w:before="100" w:after="100"/>
              <w:ind w:left="0" w:right="0"/>
              <w:rPr>
                <w:rFonts w:cs="Arial"/>
                <w:i w:val="0"/>
                <w:color w:val="000000" w:themeColor="text1"/>
                <w:sz w:val="18"/>
                <w:szCs w:val="18"/>
              </w:rPr>
            </w:pPr>
            <w:r>
              <w:rPr>
                <w:rFonts w:cs="Arial"/>
                <w:i w:val="0"/>
                <w:color w:val="000000" w:themeColor="text1"/>
                <w:sz w:val="18"/>
                <w:szCs w:val="18"/>
              </w:rPr>
              <w:t>Interest deductions</w:t>
            </w:r>
          </w:p>
        </w:tc>
        <w:tc>
          <w:tcPr>
            <w:tcW w:w="5528" w:type="dxa"/>
          </w:tcPr>
          <w:p w14:paraId="60AAD46D" w14:textId="62378734" w:rsidR="00AF362B" w:rsidRPr="0017773C" w:rsidRDefault="00AF362B" w:rsidP="0017773C">
            <w:pPr>
              <w:pStyle w:val="Body"/>
              <w:spacing w:before="100" w:after="100"/>
              <w:ind w:left="0" w:right="0"/>
              <w:rPr>
                <w:i w:val="0"/>
                <w:color w:val="000000" w:themeColor="text1"/>
                <w:sz w:val="18"/>
                <w:szCs w:val="18"/>
              </w:rPr>
            </w:pPr>
            <w:r w:rsidRPr="00173310">
              <w:rPr>
                <w:i w:val="0"/>
                <w:color w:val="000000" w:themeColor="text1"/>
                <w:sz w:val="18"/>
                <w:szCs w:val="18"/>
              </w:rPr>
              <w:t xml:space="preserve">For residential rental properties purchased before 27 March 2021, the ability to deduct interest incurred in respect of loans financing the acquisition of the property will be gradually phased out until interest is fully non-deductible from 1 April 2025 onwards. Interest </w:t>
            </w:r>
            <w:r>
              <w:rPr>
                <w:i w:val="0"/>
                <w:color w:val="000000" w:themeColor="text1"/>
                <w:sz w:val="18"/>
                <w:szCs w:val="18"/>
              </w:rPr>
              <w:t xml:space="preserve">incurred in respect of </w:t>
            </w:r>
            <w:r w:rsidRPr="00173310">
              <w:rPr>
                <w:i w:val="0"/>
                <w:color w:val="000000" w:themeColor="text1"/>
                <w:sz w:val="18"/>
                <w:szCs w:val="18"/>
              </w:rPr>
              <w:t xml:space="preserve">properties acquired after 27 March 2021 will </w:t>
            </w:r>
            <w:r>
              <w:rPr>
                <w:i w:val="0"/>
                <w:color w:val="000000" w:themeColor="text1"/>
                <w:sz w:val="18"/>
                <w:szCs w:val="18"/>
              </w:rPr>
              <w:t>fully non</w:t>
            </w:r>
            <w:r w:rsidRPr="00173310">
              <w:rPr>
                <w:i w:val="0"/>
                <w:color w:val="000000" w:themeColor="text1"/>
                <w:sz w:val="18"/>
                <w:szCs w:val="18"/>
              </w:rPr>
              <w:t>-deductible</w:t>
            </w:r>
            <w:r>
              <w:rPr>
                <w:i w:val="0"/>
                <w:color w:val="000000" w:themeColor="text1"/>
                <w:sz w:val="18"/>
                <w:szCs w:val="18"/>
              </w:rPr>
              <w:t xml:space="preserve"> from </w:t>
            </w:r>
            <w:r w:rsidRPr="00173310">
              <w:rPr>
                <w:i w:val="0"/>
                <w:color w:val="000000" w:themeColor="text1"/>
                <w:sz w:val="18"/>
                <w:szCs w:val="18"/>
              </w:rPr>
              <w:t>1 October 2021.</w:t>
            </w:r>
            <w:r>
              <w:rPr>
                <w:i w:val="0"/>
                <w:color w:val="000000" w:themeColor="text1"/>
                <w:sz w:val="18"/>
                <w:szCs w:val="18"/>
              </w:rPr>
              <w:t xml:space="preserve">  The legislation has not been finalised in this area and accordingly the application of the rules may change.</w:t>
            </w:r>
          </w:p>
        </w:tc>
      </w:tr>
    </w:tbl>
    <w:p w14:paraId="569BF2C7" w14:textId="77777777" w:rsidR="00362CAA" w:rsidRPr="00F73D84" w:rsidRDefault="00362CAA" w:rsidP="007400A5">
      <w:pPr>
        <w:rPr>
          <w:i/>
          <w:sz w:val="2"/>
        </w:rPr>
      </w:pPr>
    </w:p>
    <w:sectPr w:rsidR="00362CAA" w:rsidRPr="00F73D84" w:rsidSect="001F579D">
      <w:headerReference w:type="default" r:id="rId8"/>
      <w:footerReference w:type="default" r:id="rId9"/>
      <w:pgSz w:w="11899" w:h="16838" w:code="9"/>
      <w:pgMar w:top="-2505" w:right="907" w:bottom="1134" w:left="907" w:header="142" w:footer="51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403B" w14:textId="77777777" w:rsidR="00694FB3" w:rsidRDefault="00694FB3">
      <w:r>
        <w:separator/>
      </w:r>
    </w:p>
  </w:endnote>
  <w:endnote w:type="continuationSeparator" w:id="0">
    <w:p w14:paraId="6E560ECB" w14:textId="77777777" w:rsidR="00694FB3" w:rsidRDefault="0069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1A81" w14:textId="77777777" w:rsidR="00362CAA" w:rsidRDefault="005A79DD">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0B1550">
      <w:rPr>
        <w:noProof/>
        <w:sz w:val="18"/>
      </w:rPr>
      <w:t>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F6863" w14:textId="77777777" w:rsidR="00694FB3" w:rsidRDefault="00694FB3">
      <w:r>
        <w:separator/>
      </w:r>
    </w:p>
  </w:footnote>
  <w:footnote w:type="continuationSeparator" w:id="0">
    <w:p w14:paraId="3E9898A0" w14:textId="77777777" w:rsidR="00694FB3" w:rsidRDefault="0069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0085"/>
    </w:tblGrid>
    <w:tr w:rsidR="00362CAA" w14:paraId="04FCC503" w14:textId="77777777">
      <w:tc>
        <w:tcPr>
          <w:tcW w:w="10301" w:type="dxa"/>
        </w:tcPr>
        <w:p w14:paraId="145110C3" w14:textId="77777777" w:rsidR="00362CAA" w:rsidRDefault="00362CAA">
          <w:pPr>
            <w:pStyle w:val="Header"/>
            <w:rPr>
              <w:sz w:val="28"/>
              <w:szCs w:val="28"/>
            </w:rPr>
          </w:pPr>
        </w:p>
      </w:tc>
    </w:tr>
  </w:tbl>
  <w:p w14:paraId="701EB218" w14:textId="77777777" w:rsidR="00362CAA" w:rsidRDefault="005A79DD">
    <w:pPr>
      <w:pStyle w:val="BodyHeading"/>
      <w:spacing w:before="720" w:after="480"/>
      <w:ind w:left="-113"/>
      <w:rPr>
        <w:color w:val="0E1C38"/>
        <w:sz w:val="28"/>
        <w:szCs w:val="28"/>
      </w:rPr>
    </w:pPr>
    <w:r>
      <w:rPr>
        <w:rFonts w:cs="Arial"/>
        <w:noProof/>
        <w:color w:val="0E1C38"/>
        <w:sz w:val="28"/>
        <w:szCs w:val="28"/>
        <w:lang w:val="en-NZ" w:eastAsia="en-NZ"/>
      </w:rPr>
      <w:drawing>
        <wp:anchor distT="0" distB="0" distL="114300" distR="114300" simplePos="0" relativeHeight="251659264" behindDoc="0" locked="0" layoutInCell="1" allowOverlap="1" wp14:anchorId="6C03D17F" wp14:editId="6988EED1">
          <wp:simplePos x="0" y="0"/>
          <wp:positionH relativeFrom="column">
            <wp:posOffset>5405755</wp:posOffset>
          </wp:positionH>
          <wp:positionV relativeFrom="paragraph">
            <wp:posOffset>354330</wp:posOffset>
          </wp:positionV>
          <wp:extent cx="1078865" cy="472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E73FA">
      <w:rPr>
        <w:rFonts w:cs="Arial"/>
        <w:noProof/>
        <w:color w:val="0E1C38"/>
        <w:sz w:val="28"/>
        <w:szCs w:val="28"/>
        <w:lang w:val="en-NZ" w:eastAsia="en-NZ"/>
      </w:rPr>
      <w:t>TAXATION OF LAND TRANSACTIONS</w:t>
    </w:r>
    <w:r>
      <w:rPr>
        <w:rFonts w:cs="Arial"/>
        <w:color w:val="0E1C38"/>
        <w:sz w:val="28"/>
        <w:szCs w:val="28"/>
      </w:rPr>
      <w:t xml:space="preserve"> </w:t>
    </w:r>
    <w:r>
      <w:rPr>
        <w:rFonts w:cs="Arial"/>
        <w:color w:val="0E1C38"/>
        <w:sz w:val="28"/>
        <w:szCs w:val="28"/>
      </w:rPr>
      <w:br/>
    </w:r>
    <w:r w:rsidR="00855018">
      <w:rPr>
        <w:rFonts w:cs="Arial"/>
        <w:color w:val="0E1C38"/>
        <w:sz w:val="28"/>
        <w:szCs w:val="28"/>
      </w:rPr>
      <w:t>CHECKLIST</w:t>
    </w:r>
  </w:p>
  <w:p w14:paraId="64A330C9" w14:textId="77777777" w:rsidR="00362CAA" w:rsidRDefault="00362CAA">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1BDE3E82"/>
    <w:multiLevelType w:val="hybridMultilevel"/>
    <w:tmpl w:val="15166356"/>
    <w:lvl w:ilvl="0" w:tplc="0EE012B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052AB"/>
    <w:multiLevelType w:val="hybridMultilevel"/>
    <w:tmpl w:val="25326F7A"/>
    <w:lvl w:ilvl="0" w:tplc="1B9EE98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B1A4E"/>
    <w:multiLevelType w:val="hybridMultilevel"/>
    <w:tmpl w:val="D522F824"/>
    <w:lvl w:ilvl="0" w:tplc="E37238E4">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991D98"/>
    <w:multiLevelType w:val="hybridMultilevel"/>
    <w:tmpl w:val="1F2C253A"/>
    <w:lvl w:ilvl="0" w:tplc="69D0E1E2">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0E1FAD"/>
    <w:multiLevelType w:val="hybridMultilevel"/>
    <w:tmpl w:val="7A4C4D2E"/>
    <w:lvl w:ilvl="0" w:tplc="E42AA81A">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734D08"/>
    <w:multiLevelType w:val="hybridMultilevel"/>
    <w:tmpl w:val="B89813B8"/>
    <w:lvl w:ilvl="0" w:tplc="3DD6941E">
      <w:numFmt w:val="bullet"/>
      <w:lvlText w:val="-"/>
      <w:lvlJc w:val="left"/>
      <w:pPr>
        <w:ind w:left="510" w:hanging="340"/>
      </w:pPr>
      <w:rPr>
        <w:rFonts w:ascii="Arial" w:eastAsia="MS Gothic"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7"/>
  </w:num>
  <w:num w:numId="4">
    <w:abstractNumId w:val="15"/>
  </w:num>
  <w:num w:numId="5">
    <w:abstractNumId w:val="23"/>
  </w:num>
  <w:num w:numId="6">
    <w:abstractNumId w:val="14"/>
  </w:num>
  <w:num w:numId="7">
    <w:abstractNumId w:val="16"/>
  </w:num>
  <w:num w:numId="8">
    <w:abstractNumId w:val="13"/>
  </w:num>
  <w:num w:numId="9">
    <w:abstractNumId w:val="11"/>
  </w:num>
  <w:num w:numId="10">
    <w:abstractNumId w:val="21"/>
  </w:num>
  <w:num w:numId="11">
    <w:abstractNumId w:val="6"/>
  </w:num>
  <w:num w:numId="12">
    <w:abstractNumId w:val="18"/>
  </w:num>
  <w:num w:numId="13">
    <w:abstractNumId w:val="3"/>
  </w:num>
  <w:num w:numId="14">
    <w:abstractNumId w:val="17"/>
  </w:num>
  <w:num w:numId="15">
    <w:abstractNumId w:val="0"/>
  </w:num>
  <w:num w:numId="16">
    <w:abstractNumId w:val="8"/>
  </w:num>
  <w:num w:numId="17">
    <w:abstractNumId w:val="1"/>
  </w:num>
  <w:num w:numId="18">
    <w:abstractNumId w:val="10"/>
  </w:num>
  <w:num w:numId="19">
    <w:abstractNumId w:val="9"/>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0"/>
  </w:num>
  <w:num w:numId="36">
    <w:abstractNumId w:val="5"/>
  </w:num>
  <w:num w:numId="37">
    <w:abstractNumId w:val="12"/>
  </w:num>
  <w:num w:numId="38">
    <w:abstractNumId w:val="7"/>
  </w:num>
  <w:num w:numId="39">
    <w:abstractNumId w:val="19"/>
  </w:num>
  <w:num w:numId="4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AA"/>
    <w:rsid w:val="0002102F"/>
    <w:rsid w:val="00050F7C"/>
    <w:rsid w:val="000B1550"/>
    <w:rsid w:val="000D605A"/>
    <w:rsid w:val="000E09D4"/>
    <w:rsid w:val="00102BE6"/>
    <w:rsid w:val="00114394"/>
    <w:rsid w:val="00117686"/>
    <w:rsid w:val="0015236A"/>
    <w:rsid w:val="0016708F"/>
    <w:rsid w:val="0017773C"/>
    <w:rsid w:val="001C1B6F"/>
    <w:rsid w:val="001C66C8"/>
    <w:rsid w:val="001D79DD"/>
    <w:rsid w:val="001F579D"/>
    <w:rsid w:val="00206984"/>
    <w:rsid w:val="002354A8"/>
    <w:rsid w:val="002B4692"/>
    <w:rsid w:val="002C4767"/>
    <w:rsid w:val="002E0586"/>
    <w:rsid w:val="002E130A"/>
    <w:rsid w:val="002E175B"/>
    <w:rsid w:val="002F69E1"/>
    <w:rsid w:val="00301934"/>
    <w:rsid w:val="00316C6C"/>
    <w:rsid w:val="0032302B"/>
    <w:rsid w:val="00362CAA"/>
    <w:rsid w:val="003731EF"/>
    <w:rsid w:val="0039095D"/>
    <w:rsid w:val="003B2A0F"/>
    <w:rsid w:val="003D2B56"/>
    <w:rsid w:val="00430DD7"/>
    <w:rsid w:val="004414F6"/>
    <w:rsid w:val="004537D5"/>
    <w:rsid w:val="00463AA6"/>
    <w:rsid w:val="004A4139"/>
    <w:rsid w:val="004A72D0"/>
    <w:rsid w:val="004B0A02"/>
    <w:rsid w:val="004E4597"/>
    <w:rsid w:val="00507082"/>
    <w:rsid w:val="00535B0C"/>
    <w:rsid w:val="00545B2D"/>
    <w:rsid w:val="0057778B"/>
    <w:rsid w:val="005A79DD"/>
    <w:rsid w:val="005C57BD"/>
    <w:rsid w:val="005D2D7F"/>
    <w:rsid w:val="005E4C34"/>
    <w:rsid w:val="005F7ECA"/>
    <w:rsid w:val="00602396"/>
    <w:rsid w:val="0062312C"/>
    <w:rsid w:val="00623BE4"/>
    <w:rsid w:val="00657680"/>
    <w:rsid w:val="00661941"/>
    <w:rsid w:val="00694FB3"/>
    <w:rsid w:val="006A3B5B"/>
    <w:rsid w:val="006D5C41"/>
    <w:rsid w:val="006D7ACA"/>
    <w:rsid w:val="006F778D"/>
    <w:rsid w:val="00721B47"/>
    <w:rsid w:val="00723B1A"/>
    <w:rsid w:val="00727574"/>
    <w:rsid w:val="007400A5"/>
    <w:rsid w:val="00773ADA"/>
    <w:rsid w:val="00775682"/>
    <w:rsid w:val="007A7029"/>
    <w:rsid w:val="007C7DF4"/>
    <w:rsid w:val="007D38B9"/>
    <w:rsid w:val="007D4149"/>
    <w:rsid w:val="007E62D5"/>
    <w:rsid w:val="007E7D87"/>
    <w:rsid w:val="0080246C"/>
    <w:rsid w:val="008311C6"/>
    <w:rsid w:val="00835FBF"/>
    <w:rsid w:val="00850EB4"/>
    <w:rsid w:val="00855018"/>
    <w:rsid w:val="008556F7"/>
    <w:rsid w:val="00865293"/>
    <w:rsid w:val="00875982"/>
    <w:rsid w:val="00876A25"/>
    <w:rsid w:val="00896D6A"/>
    <w:rsid w:val="008A0598"/>
    <w:rsid w:val="008A4EFC"/>
    <w:rsid w:val="008C0903"/>
    <w:rsid w:val="008D0421"/>
    <w:rsid w:val="008D6990"/>
    <w:rsid w:val="008F27E3"/>
    <w:rsid w:val="0092428C"/>
    <w:rsid w:val="00927603"/>
    <w:rsid w:val="00937441"/>
    <w:rsid w:val="00984DE5"/>
    <w:rsid w:val="009A08FE"/>
    <w:rsid w:val="009A34C1"/>
    <w:rsid w:val="009A681A"/>
    <w:rsid w:val="009B4ABE"/>
    <w:rsid w:val="009F14B5"/>
    <w:rsid w:val="009F1A8C"/>
    <w:rsid w:val="00A95435"/>
    <w:rsid w:val="00AF362B"/>
    <w:rsid w:val="00B06A67"/>
    <w:rsid w:val="00B443D7"/>
    <w:rsid w:val="00B7723E"/>
    <w:rsid w:val="00B9110B"/>
    <w:rsid w:val="00B929C2"/>
    <w:rsid w:val="00B944C7"/>
    <w:rsid w:val="00BB184F"/>
    <w:rsid w:val="00BC7528"/>
    <w:rsid w:val="00BE5DEF"/>
    <w:rsid w:val="00BE73FA"/>
    <w:rsid w:val="00C84987"/>
    <w:rsid w:val="00CA73F4"/>
    <w:rsid w:val="00CB2291"/>
    <w:rsid w:val="00CF11E5"/>
    <w:rsid w:val="00D25C14"/>
    <w:rsid w:val="00DA1D80"/>
    <w:rsid w:val="00DA4BA6"/>
    <w:rsid w:val="00DC0D7C"/>
    <w:rsid w:val="00DD4AB9"/>
    <w:rsid w:val="00DD73C0"/>
    <w:rsid w:val="00E04B30"/>
    <w:rsid w:val="00E74857"/>
    <w:rsid w:val="00F132F4"/>
    <w:rsid w:val="00F4160A"/>
    <w:rsid w:val="00F5269D"/>
    <w:rsid w:val="00F73D84"/>
    <w:rsid w:val="00F771D1"/>
    <w:rsid w:val="00FB1EDE"/>
    <w:rsid w:val="00FB3036"/>
    <w:rsid w:val="00FB535E"/>
    <w:rsid w:val="00FC7971"/>
    <w:rsid w:val="00FF0AD3"/>
    <w:rsid w:val="00FF21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796CB3"/>
  <w15:docId w15:val="{D2971575-82AC-423F-B61B-DE752A1C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uiPriority w:val="99"/>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uiPriority w:val="99"/>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 w:type="paragraph" w:customStyle="1" w:styleId="Default">
    <w:name w:val="Default"/>
    <w:rsid w:val="00623BE4"/>
    <w:pPr>
      <w:autoSpaceDE w:val="0"/>
      <w:autoSpaceDN w:val="0"/>
      <w:adjustRightInd w:val="0"/>
    </w:pPr>
    <w:rPr>
      <w:rFonts w:ascii="Times New Roman" w:hAnsi="Times New Roman"/>
      <w:color w:val="000000"/>
      <w:sz w:val="24"/>
      <w:szCs w:val="24"/>
      <w:lang w:val="en-NZ"/>
    </w:rPr>
  </w:style>
  <w:style w:type="paragraph" w:styleId="Revision">
    <w:name w:val="Revision"/>
    <w:hidden/>
    <w:uiPriority w:val="99"/>
    <w:semiHidden/>
    <w:rsid w:val="002E130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1864">
      <w:bodyDiv w:val="1"/>
      <w:marLeft w:val="0"/>
      <w:marRight w:val="0"/>
      <w:marTop w:val="0"/>
      <w:marBottom w:val="0"/>
      <w:divBdr>
        <w:top w:val="none" w:sz="0" w:space="0" w:color="auto"/>
        <w:left w:val="none" w:sz="0" w:space="0" w:color="auto"/>
        <w:bottom w:val="none" w:sz="0" w:space="0" w:color="auto"/>
        <w:right w:val="none" w:sz="0" w:space="0" w:color="auto"/>
      </w:divBdr>
    </w:div>
    <w:div w:id="449057771">
      <w:bodyDiv w:val="1"/>
      <w:marLeft w:val="0"/>
      <w:marRight w:val="0"/>
      <w:marTop w:val="0"/>
      <w:marBottom w:val="0"/>
      <w:divBdr>
        <w:top w:val="none" w:sz="0" w:space="0" w:color="auto"/>
        <w:left w:val="none" w:sz="0" w:space="0" w:color="auto"/>
        <w:bottom w:val="none" w:sz="0" w:space="0" w:color="auto"/>
        <w:right w:val="none" w:sz="0" w:space="0" w:color="auto"/>
      </w:divBdr>
    </w:div>
    <w:div w:id="592054660">
      <w:bodyDiv w:val="1"/>
      <w:marLeft w:val="0"/>
      <w:marRight w:val="0"/>
      <w:marTop w:val="0"/>
      <w:marBottom w:val="0"/>
      <w:divBdr>
        <w:top w:val="none" w:sz="0" w:space="0" w:color="auto"/>
        <w:left w:val="none" w:sz="0" w:space="0" w:color="auto"/>
        <w:bottom w:val="none" w:sz="0" w:space="0" w:color="auto"/>
        <w:right w:val="none" w:sz="0" w:space="0" w:color="auto"/>
      </w:divBdr>
    </w:div>
    <w:div w:id="20860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03ED0-2179-43AE-97A1-C11C971E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1680</Words>
  <Characters>8113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Taxation of land transactions checklist_New Zealand</vt:lpstr>
    </vt:vector>
  </TitlesOfParts>
  <Company>CPA Australia</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land transactions checklist New Zealand</dc:title>
  <dc:creator>Michelle Webb</dc:creator>
  <cp:keywords>land transactions, GST, income tax, New Zealand</cp:keywords>
  <cp:lastModifiedBy>Stephanie Scalora</cp:lastModifiedBy>
  <cp:revision>2</cp:revision>
  <cp:lastPrinted>2017-05-24T23:53:00Z</cp:lastPrinted>
  <dcterms:created xsi:type="dcterms:W3CDTF">2021-06-04T00:47:00Z</dcterms:created>
  <dcterms:modified xsi:type="dcterms:W3CDTF">2021-06-04T00:47:00Z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2737289-1</vt:lpwstr>
  </property>
</Properties>
</file>