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F9DC4" w14:textId="77777777" w:rsidR="00A161F8" w:rsidRDefault="00990701">
      <w:pPr>
        <w:pStyle w:val="BodyText"/>
        <w:rPr>
          <w:rFonts w:ascii="Times New Roman"/>
          <w:sz w:val="20"/>
        </w:rPr>
      </w:pPr>
      <w:r>
        <w:rPr>
          <w:noProof/>
        </w:rPr>
        <w:drawing>
          <wp:anchor distT="0" distB="0" distL="0" distR="0" simplePos="0" relativeHeight="487418368" behindDoc="1" locked="0" layoutInCell="1" allowOverlap="1" wp14:anchorId="72BB1CD1" wp14:editId="0F4D6D7F">
            <wp:simplePos x="0" y="0"/>
            <wp:positionH relativeFrom="page">
              <wp:posOffset>341252</wp:posOffset>
            </wp:positionH>
            <wp:positionV relativeFrom="page">
              <wp:posOffset>341341</wp:posOffset>
            </wp:positionV>
            <wp:extent cx="6873803" cy="999642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873803" cy="9996429"/>
                    </a:xfrm>
                    <a:prstGeom prst="rect">
                      <a:avLst/>
                    </a:prstGeom>
                  </pic:spPr>
                </pic:pic>
              </a:graphicData>
            </a:graphic>
          </wp:anchor>
        </w:drawing>
      </w:r>
    </w:p>
    <w:p w14:paraId="3F144BA2" w14:textId="77777777" w:rsidR="00A161F8" w:rsidRDefault="00A161F8">
      <w:pPr>
        <w:pStyle w:val="BodyText"/>
        <w:rPr>
          <w:rFonts w:ascii="Times New Roman"/>
          <w:sz w:val="20"/>
        </w:rPr>
      </w:pPr>
    </w:p>
    <w:p w14:paraId="08A6611E" w14:textId="77777777" w:rsidR="00A161F8" w:rsidRDefault="00A161F8">
      <w:pPr>
        <w:pStyle w:val="BodyText"/>
        <w:rPr>
          <w:rFonts w:ascii="Times New Roman"/>
          <w:sz w:val="20"/>
        </w:rPr>
      </w:pPr>
    </w:p>
    <w:p w14:paraId="71E87883" w14:textId="77777777" w:rsidR="00A161F8" w:rsidRDefault="00A161F8">
      <w:pPr>
        <w:pStyle w:val="BodyText"/>
        <w:rPr>
          <w:rFonts w:ascii="Times New Roman"/>
          <w:sz w:val="20"/>
        </w:rPr>
      </w:pPr>
    </w:p>
    <w:p w14:paraId="7E6437C4" w14:textId="77777777" w:rsidR="00A161F8" w:rsidRDefault="00A161F8">
      <w:pPr>
        <w:pStyle w:val="BodyText"/>
        <w:rPr>
          <w:rFonts w:ascii="Times New Roman"/>
          <w:sz w:val="20"/>
        </w:rPr>
      </w:pPr>
    </w:p>
    <w:p w14:paraId="65BC55E8" w14:textId="77777777" w:rsidR="00A161F8" w:rsidRDefault="00A161F8">
      <w:pPr>
        <w:pStyle w:val="BodyText"/>
        <w:rPr>
          <w:rFonts w:ascii="Times New Roman"/>
          <w:sz w:val="20"/>
        </w:rPr>
      </w:pPr>
    </w:p>
    <w:p w14:paraId="0538A14B" w14:textId="77777777" w:rsidR="00A161F8" w:rsidRDefault="00A161F8">
      <w:pPr>
        <w:pStyle w:val="BodyText"/>
        <w:rPr>
          <w:rFonts w:ascii="Times New Roman"/>
          <w:sz w:val="20"/>
        </w:rPr>
      </w:pPr>
    </w:p>
    <w:p w14:paraId="68905EF5" w14:textId="77777777" w:rsidR="00A161F8" w:rsidRDefault="00A161F8">
      <w:pPr>
        <w:pStyle w:val="BodyText"/>
        <w:rPr>
          <w:rFonts w:ascii="Times New Roman"/>
          <w:sz w:val="20"/>
        </w:rPr>
      </w:pPr>
    </w:p>
    <w:p w14:paraId="0597DD5C" w14:textId="77777777" w:rsidR="00A161F8" w:rsidRDefault="00A161F8">
      <w:pPr>
        <w:pStyle w:val="BodyText"/>
        <w:rPr>
          <w:rFonts w:ascii="Times New Roman"/>
          <w:sz w:val="20"/>
        </w:rPr>
      </w:pPr>
    </w:p>
    <w:p w14:paraId="2E13CBAB" w14:textId="77777777" w:rsidR="00A161F8" w:rsidRDefault="00A161F8">
      <w:pPr>
        <w:pStyle w:val="BodyText"/>
        <w:rPr>
          <w:rFonts w:ascii="Times New Roman"/>
          <w:sz w:val="20"/>
        </w:rPr>
      </w:pPr>
    </w:p>
    <w:p w14:paraId="48793045" w14:textId="77777777" w:rsidR="00A161F8" w:rsidRDefault="00A161F8">
      <w:pPr>
        <w:pStyle w:val="BodyText"/>
        <w:rPr>
          <w:rFonts w:ascii="Times New Roman"/>
          <w:sz w:val="20"/>
        </w:rPr>
      </w:pPr>
    </w:p>
    <w:p w14:paraId="6C3D960A" w14:textId="77777777" w:rsidR="00A161F8" w:rsidRDefault="00A161F8">
      <w:pPr>
        <w:pStyle w:val="BodyText"/>
        <w:rPr>
          <w:rFonts w:ascii="Times New Roman"/>
          <w:sz w:val="20"/>
        </w:rPr>
      </w:pPr>
    </w:p>
    <w:p w14:paraId="11B1E8B5" w14:textId="77777777" w:rsidR="00A161F8" w:rsidRDefault="00A161F8">
      <w:pPr>
        <w:pStyle w:val="BodyText"/>
        <w:rPr>
          <w:rFonts w:ascii="Times New Roman"/>
          <w:sz w:val="20"/>
        </w:rPr>
      </w:pPr>
    </w:p>
    <w:p w14:paraId="713930F5" w14:textId="77777777" w:rsidR="00A161F8" w:rsidRDefault="00A161F8">
      <w:pPr>
        <w:pStyle w:val="BodyText"/>
        <w:rPr>
          <w:rFonts w:ascii="Times New Roman"/>
          <w:sz w:val="20"/>
        </w:rPr>
      </w:pPr>
    </w:p>
    <w:p w14:paraId="3A18129A" w14:textId="77777777" w:rsidR="00A161F8" w:rsidRDefault="00A161F8">
      <w:pPr>
        <w:pStyle w:val="BodyText"/>
        <w:rPr>
          <w:rFonts w:ascii="Times New Roman"/>
          <w:sz w:val="20"/>
        </w:rPr>
      </w:pPr>
    </w:p>
    <w:p w14:paraId="488E717D" w14:textId="77777777" w:rsidR="00A161F8" w:rsidRDefault="00A161F8">
      <w:pPr>
        <w:pStyle w:val="BodyText"/>
        <w:rPr>
          <w:rFonts w:ascii="Times New Roman"/>
          <w:sz w:val="20"/>
        </w:rPr>
      </w:pPr>
    </w:p>
    <w:p w14:paraId="1BA4B68F" w14:textId="77777777" w:rsidR="00A161F8" w:rsidRDefault="00A161F8">
      <w:pPr>
        <w:pStyle w:val="BodyText"/>
        <w:rPr>
          <w:rFonts w:ascii="Times New Roman"/>
          <w:sz w:val="20"/>
        </w:rPr>
      </w:pPr>
    </w:p>
    <w:p w14:paraId="18FC3FE1" w14:textId="77777777" w:rsidR="00A161F8" w:rsidRDefault="00A161F8">
      <w:pPr>
        <w:pStyle w:val="BodyText"/>
        <w:rPr>
          <w:rFonts w:ascii="Times New Roman"/>
          <w:sz w:val="20"/>
        </w:rPr>
      </w:pPr>
    </w:p>
    <w:p w14:paraId="202B497F" w14:textId="77777777" w:rsidR="00A161F8" w:rsidRDefault="00A161F8">
      <w:pPr>
        <w:pStyle w:val="BodyText"/>
        <w:rPr>
          <w:rFonts w:ascii="Times New Roman"/>
          <w:sz w:val="20"/>
        </w:rPr>
      </w:pPr>
    </w:p>
    <w:p w14:paraId="37AF4DCD" w14:textId="77777777" w:rsidR="00A161F8" w:rsidRDefault="00A161F8">
      <w:pPr>
        <w:pStyle w:val="BodyText"/>
        <w:spacing w:before="4"/>
        <w:rPr>
          <w:rFonts w:ascii="Times New Roman"/>
          <w:sz w:val="23"/>
        </w:rPr>
      </w:pPr>
    </w:p>
    <w:p w14:paraId="5B4881F2" w14:textId="77777777" w:rsidR="00A161F8" w:rsidRDefault="00990701">
      <w:pPr>
        <w:pStyle w:val="Title"/>
        <w:spacing w:line="237" w:lineRule="auto"/>
      </w:pPr>
      <w:r>
        <w:rPr>
          <w:color w:val="FFFFFF"/>
          <w:spacing w:val="-16"/>
        </w:rPr>
        <w:t>CPA</w:t>
      </w:r>
      <w:r>
        <w:rPr>
          <w:color w:val="FFFFFF"/>
          <w:spacing w:val="-40"/>
        </w:rPr>
        <w:t xml:space="preserve"> </w:t>
      </w:r>
      <w:r>
        <w:rPr>
          <w:color w:val="FFFFFF"/>
          <w:spacing w:val="-16"/>
        </w:rPr>
        <w:t xml:space="preserve">Australia </w:t>
      </w:r>
      <w:r>
        <w:rPr>
          <w:color w:val="FFFFFF"/>
          <w:spacing w:val="-12"/>
        </w:rPr>
        <w:t>Supplier</w:t>
      </w:r>
      <w:r>
        <w:rPr>
          <w:color w:val="FFFFFF"/>
          <w:spacing w:val="-44"/>
        </w:rPr>
        <w:t xml:space="preserve"> </w:t>
      </w:r>
      <w:r>
        <w:rPr>
          <w:color w:val="FFFFFF"/>
          <w:spacing w:val="-12"/>
        </w:rPr>
        <w:t xml:space="preserve">Code </w:t>
      </w:r>
      <w:r>
        <w:rPr>
          <w:color w:val="FFFFFF"/>
        </w:rPr>
        <w:t>of Conduct</w:t>
      </w:r>
    </w:p>
    <w:p w14:paraId="07ADFDE7" w14:textId="77777777" w:rsidR="00A161F8" w:rsidRDefault="00990701">
      <w:pPr>
        <w:spacing w:before="248"/>
        <w:ind w:left="571"/>
        <w:jc w:val="both"/>
        <w:rPr>
          <w:rFonts w:ascii="Gill Sans MT"/>
          <w:b/>
          <w:sz w:val="40"/>
        </w:rPr>
      </w:pPr>
      <w:r>
        <w:rPr>
          <w:rFonts w:ascii="Gill Sans MT"/>
          <w:b/>
          <w:color w:val="FFDD00"/>
          <w:spacing w:val="-7"/>
          <w:sz w:val="40"/>
        </w:rPr>
        <w:t>October</w:t>
      </w:r>
      <w:r>
        <w:rPr>
          <w:rFonts w:ascii="Gill Sans MT"/>
          <w:b/>
          <w:color w:val="FFDD00"/>
          <w:spacing w:val="-15"/>
          <w:sz w:val="40"/>
        </w:rPr>
        <w:t xml:space="preserve"> </w:t>
      </w:r>
      <w:r>
        <w:rPr>
          <w:rFonts w:ascii="Gill Sans MT"/>
          <w:b/>
          <w:color w:val="FFDD00"/>
          <w:spacing w:val="-4"/>
          <w:sz w:val="40"/>
        </w:rPr>
        <w:t>2022</w:t>
      </w:r>
    </w:p>
    <w:p w14:paraId="38F24A5B" w14:textId="77777777" w:rsidR="00A161F8" w:rsidRDefault="00A161F8">
      <w:pPr>
        <w:jc w:val="both"/>
        <w:rPr>
          <w:rFonts w:ascii="Gill Sans MT"/>
          <w:sz w:val="40"/>
        </w:rPr>
        <w:sectPr w:rsidR="00A161F8">
          <w:type w:val="continuous"/>
          <w:pgSz w:w="11910" w:h="16840"/>
          <w:pgMar w:top="1920" w:right="400" w:bottom="280" w:left="400" w:header="720" w:footer="720" w:gutter="0"/>
          <w:cols w:space="720"/>
        </w:sectPr>
      </w:pPr>
    </w:p>
    <w:p w14:paraId="421B4AD1" w14:textId="77777777" w:rsidR="00A161F8" w:rsidRDefault="00A161F8">
      <w:pPr>
        <w:pStyle w:val="BodyText"/>
        <w:rPr>
          <w:rFonts w:ascii="Gill Sans MT"/>
          <w:b/>
          <w:sz w:val="20"/>
        </w:rPr>
      </w:pPr>
    </w:p>
    <w:p w14:paraId="2C1211E3" w14:textId="77777777" w:rsidR="00A161F8" w:rsidRDefault="00A161F8">
      <w:pPr>
        <w:pStyle w:val="BodyText"/>
        <w:rPr>
          <w:rFonts w:ascii="Gill Sans MT"/>
          <w:b/>
          <w:sz w:val="20"/>
        </w:rPr>
      </w:pPr>
    </w:p>
    <w:p w14:paraId="4C4502C3" w14:textId="77777777" w:rsidR="00A161F8" w:rsidRDefault="00990701">
      <w:pPr>
        <w:pStyle w:val="Heading1"/>
        <w:spacing w:before="128"/>
      </w:pPr>
      <w:bookmarkStart w:id="0" w:name="Introduction"/>
      <w:bookmarkEnd w:id="0"/>
      <w:r>
        <w:rPr>
          <w:color w:val="000F50"/>
          <w:spacing w:val="-2"/>
          <w:w w:val="105"/>
        </w:rPr>
        <w:t>Introduction</w:t>
      </w:r>
    </w:p>
    <w:p w14:paraId="0E87CFC1" w14:textId="77777777" w:rsidR="00A161F8" w:rsidRDefault="00A161F8">
      <w:pPr>
        <w:pStyle w:val="BodyText"/>
        <w:spacing w:before="11"/>
        <w:rPr>
          <w:sz w:val="16"/>
        </w:rPr>
      </w:pPr>
    </w:p>
    <w:p w14:paraId="0B39DB95" w14:textId="77777777" w:rsidR="00A161F8" w:rsidRDefault="00A161F8">
      <w:pPr>
        <w:rPr>
          <w:sz w:val="16"/>
        </w:rPr>
        <w:sectPr w:rsidR="00A161F8">
          <w:pgSz w:w="11910" w:h="16840"/>
          <w:pgMar w:top="1920" w:right="400" w:bottom="280" w:left="400" w:header="720" w:footer="720" w:gutter="0"/>
          <w:cols w:space="720"/>
        </w:sectPr>
      </w:pPr>
    </w:p>
    <w:p w14:paraId="45A9AD02" w14:textId="77777777" w:rsidR="00A161F8" w:rsidRDefault="00990701">
      <w:pPr>
        <w:pStyle w:val="BodyText"/>
        <w:spacing w:before="67" w:line="249" w:lineRule="auto"/>
        <w:ind w:left="450" w:right="470"/>
      </w:pPr>
      <w:r>
        <w:rPr>
          <w:color w:val="231F20"/>
        </w:rPr>
        <w:t>The</w:t>
      </w:r>
      <w:r>
        <w:rPr>
          <w:color w:val="231F20"/>
          <w:spacing w:val="-13"/>
        </w:rPr>
        <w:t xml:space="preserve"> </w:t>
      </w:r>
      <w:r>
        <w:rPr>
          <w:color w:val="231F20"/>
        </w:rPr>
        <w:t>CPA</w:t>
      </w:r>
      <w:r>
        <w:rPr>
          <w:color w:val="231F20"/>
          <w:spacing w:val="-12"/>
        </w:rPr>
        <w:t xml:space="preserve"> </w:t>
      </w:r>
      <w:r>
        <w:rPr>
          <w:color w:val="231F20"/>
        </w:rPr>
        <w:t>Australia</w:t>
      </w:r>
      <w:r>
        <w:rPr>
          <w:color w:val="231F20"/>
          <w:spacing w:val="-13"/>
        </w:rPr>
        <w:t xml:space="preserve"> </w:t>
      </w:r>
      <w:r>
        <w:rPr>
          <w:color w:val="231F20"/>
        </w:rPr>
        <w:t>Way</w:t>
      </w:r>
      <w:r>
        <w:rPr>
          <w:color w:val="231F20"/>
          <w:spacing w:val="-12"/>
        </w:rPr>
        <w:t xml:space="preserve"> </w:t>
      </w:r>
      <w:r>
        <w:rPr>
          <w:color w:val="231F20"/>
        </w:rPr>
        <w:t>is</w:t>
      </w:r>
      <w:r>
        <w:rPr>
          <w:color w:val="231F20"/>
          <w:spacing w:val="-13"/>
        </w:rPr>
        <w:t xml:space="preserve"> </w:t>
      </w:r>
      <w:r>
        <w:rPr>
          <w:color w:val="231F20"/>
        </w:rPr>
        <w:t>the</w:t>
      </w:r>
      <w:r>
        <w:rPr>
          <w:color w:val="231F20"/>
          <w:spacing w:val="-12"/>
        </w:rPr>
        <w:t xml:space="preserve"> </w:t>
      </w:r>
      <w:r>
        <w:rPr>
          <w:color w:val="231F20"/>
        </w:rPr>
        <w:t>name</w:t>
      </w:r>
      <w:r>
        <w:rPr>
          <w:color w:val="231F20"/>
          <w:spacing w:val="-13"/>
        </w:rPr>
        <w:t xml:space="preserve"> </w:t>
      </w:r>
      <w:r>
        <w:rPr>
          <w:color w:val="231F20"/>
        </w:rPr>
        <w:t>of</w:t>
      </w:r>
      <w:r>
        <w:rPr>
          <w:color w:val="231F20"/>
          <w:spacing w:val="-12"/>
        </w:rPr>
        <w:t xml:space="preserve"> </w:t>
      </w:r>
      <w:r>
        <w:rPr>
          <w:color w:val="231F20"/>
        </w:rPr>
        <w:t>our</w:t>
      </w:r>
      <w:r>
        <w:rPr>
          <w:color w:val="231F20"/>
          <w:spacing w:val="-13"/>
        </w:rPr>
        <w:t xml:space="preserve"> </w:t>
      </w:r>
      <w:r>
        <w:rPr>
          <w:color w:val="231F20"/>
        </w:rPr>
        <w:t>organisational values and is the heartbeat of our organisation. The CPA</w:t>
      </w:r>
      <w:r>
        <w:rPr>
          <w:color w:val="231F20"/>
          <w:spacing w:val="-7"/>
        </w:rPr>
        <w:t xml:space="preserve"> </w:t>
      </w:r>
      <w:r>
        <w:rPr>
          <w:color w:val="231F20"/>
        </w:rPr>
        <w:t>Australia</w:t>
      </w:r>
      <w:r>
        <w:rPr>
          <w:color w:val="231F20"/>
          <w:spacing w:val="-7"/>
        </w:rPr>
        <w:t xml:space="preserve"> </w:t>
      </w:r>
      <w:r>
        <w:rPr>
          <w:color w:val="231F20"/>
        </w:rPr>
        <w:t>Way</w:t>
      </w:r>
      <w:r>
        <w:rPr>
          <w:color w:val="231F20"/>
          <w:spacing w:val="-7"/>
        </w:rPr>
        <w:t xml:space="preserve"> </w:t>
      </w:r>
      <w:r>
        <w:rPr>
          <w:color w:val="231F20"/>
        </w:rPr>
        <w:t>is</w:t>
      </w:r>
      <w:r>
        <w:rPr>
          <w:color w:val="231F20"/>
          <w:spacing w:val="-7"/>
        </w:rPr>
        <w:t xml:space="preserve"> </w:t>
      </w:r>
      <w:r>
        <w:rPr>
          <w:color w:val="231F20"/>
        </w:rPr>
        <w:t>our</w:t>
      </w:r>
      <w:r>
        <w:rPr>
          <w:color w:val="231F20"/>
          <w:spacing w:val="-7"/>
        </w:rPr>
        <w:t xml:space="preserve"> </w:t>
      </w:r>
      <w:r>
        <w:rPr>
          <w:color w:val="231F20"/>
        </w:rPr>
        <w:t>commitment</w:t>
      </w:r>
      <w:r>
        <w:rPr>
          <w:color w:val="231F20"/>
          <w:spacing w:val="-7"/>
        </w:rPr>
        <w:t xml:space="preserve"> </w:t>
      </w:r>
      <w:r>
        <w:rPr>
          <w:color w:val="231F20"/>
        </w:rPr>
        <w:t>to</w:t>
      </w:r>
      <w:r>
        <w:rPr>
          <w:color w:val="231F20"/>
          <w:spacing w:val="-7"/>
        </w:rPr>
        <w:t xml:space="preserve"> </w:t>
      </w:r>
      <w:r>
        <w:rPr>
          <w:color w:val="231F20"/>
        </w:rPr>
        <w:t>each</w:t>
      </w:r>
      <w:r>
        <w:rPr>
          <w:color w:val="231F20"/>
          <w:spacing w:val="-7"/>
        </w:rPr>
        <w:t xml:space="preserve"> </w:t>
      </w:r>
      <w:r>
        <w:rPr>
          <w:color w:val="231F20"/>
        </w:rPr>
        <w:t>other</w:t>
      </w:r>
      <w:r>
        <w:rPr>
          <w:color w:val="231F20"/>
          <w:spacing w:val="-7"/>
        </w:rPr>
        <w:t xml:space="preserve"> </w:t>
      </w:r>
      <w:r>
        <w:rPr>
          <w:color w:val="231F20"/>
        </w:rPr>
        <w:t>and a way of working. We demonstrate our values through our behaviours, which in turn creates and defines our organisational</w:t>
      </w:r>
      <w:r>
        <w:rPr>
          <w:color w:val="231F20"/>
          <w:spacing w:val="-1"/>
        </w:rPr>
        <w:t xml:space="preserve"> </w:t>
      </w:r>
      <w:r>
        <w:rPr>
          <w:color w:val="231F20"/>
        </w:rPr>
        <w:t>culture.</w:t>
      </w:r>
    </w:p>
    <w:p w14:paraId="195F0351" w14:textId="77777777" w:rsidR="00A161F8" w:rsidRDefault="00A161F8">
      <w:pPr>
        <w:pStyle w:val="BodyText"/>
        <w:rPr>
          <w:sz w:val="20"/>
        </w:rPr>
      </w:pPr>
    </w:p>
    <w:p w14:paraId="6D0EE8E1" w14:textId="77777777" w:rsidR="00A161F8" w:rsidRDefault="00A161F8">
      <w:pPr>
        <w:pStyle w:val="BodyText"/>
        <w:rPr>
          <w:sz w:val="20"/>
        </w:rPr>
      </w:pPr>
    </w:p>
    <w:p w14:paraId="7008F141" w14:textId="77777777" w:rsidR="00A161F8" w:rsidRDefault="00990701">
      <w:pPr>
        <w:pStyle w:val="BodyText"/>
        <w:spacing w:before="1"/>
        <w:rPr>
          <w:sz w:val="14"/>
        </w:rPr>
      </w:pPr>
      <w:r>
        <w:rPr>
          <w:noProof/>
        </w:rPr>
        <w:drawing>
          <wp:anchor distT="0" distB="0" distL="0" distR="0" simplePos="0" relativeHeight="487419392" behindDoc="0" locked="0" layoutInCell="1" allowOverlap="1" wp14:anchorId="286E6672" wp14:editId="2E5CFDEE">
            <wp:simplePos x="0" y="0"/>
            <wp:positionH relativeFrom="page">
              <wp:posOffset>613255</wp:posOffset>
            </wp:positionH>
            <wp:positionV relativeFrom="paragraph">
              <wp:posOffset>118096</wp:posOffset>
            </wp:positionV>
            <wp:extent cx="2966402" cy="1426464"/>
            <wp:effectExtent l="0" t="0" r="0" b="0"/>
            <wp:wrapTopAndBottom/>
            <wp:docPr id="3" name="image2.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966402" cy="1426464"/>
                    </a:xfrm>
                    <a:prstGeom prst="rect">
                      <a:avLst/>
                    </a:prstGeom>
                  </pic:spPr>
                </pic:pic>
              </a:graphicData>
            </a:graphic>
          </wp:anchor>
        </w:drawing>
      </w:r>
    </w:p>
    <w:p w14:paraId="221C2BA6" w14:textId="77777777" w:rsidR="00A161F8" w:rsidRDefault="00A161F8">
      <w:pPr>
        <w:pStyle w:val="BodyText"/>
      </w:pPr>
    </w:p>
    <w:p w14:paraId="2DC33B79" w14:textId="77777777" w:rsidR="00A161F8" w:rsidRDefault="00990701">
      <w:pPr>
        <w:pStyle w:val="BodyText"/>
        <w:spacing w:before="145" w:line="249" w:lineRule="auto"/>
        <w:ind w:left="450" w:right="136"/>
      </w:pPr>
      <w:r>
        <w:rPr>
          <w:color w:val="231F20"/>
        </w:rPr>
        <w:t>These</w:t>
      </w:r>
      <w:r>
        <w:rPr>
          <w:color w:val="231F20"/>
          <w:spacing w:val="-13"/>
        </w:rPr>
        <w:t xml:space="preserve"> </w:t>
      </w:r>
      <w:r>
        <w:rPr>
          <w:color w:val="231F20"/>
        </w:rPr>
        <w:t>values</w:t>
      </w:r>
      <w:r>
        <w:rPr>
          <w:color w:val="231F20"/>
          <w:spacing w:val="-12"/>
        </w:rPr>
        <w:t xml:space="preserve"> </w:t>
      </w:r>
      <w:r>
        <w:rPr>
          <w:color w:val="231F20"/>
        </w:rPr>
        <w:t>describe</w:t>
      </w:r>
      <w:r>
        <w:rPr>
          <w:color w:val="231F20"/>
          <w:spacing w:val="-13"/>
        </w:rPr>
        <w:t xml:space="preserve"> </w:t>
      </w:r>
      <w:r>
        <w:rPr>
          <w:color w:val="231F20"/>
        </w:rPr>
        <w:t>the</w:t>
      </w:r>
      <w:r>
        <w:rPr>
          <w:color w:val="231F20"/>
          <w:spacing w:val="-12"/>
        </w:rPr>
        <w:t xml:space="preserve"> </w:t>
      </w:r>
      <w:r>
        <w:rPr>
          <w:color w:val="231F20"/>
        </w:rPr>
        <w:t>commitment</w:t>
      </w:r>
      <w:r>
        <w:rPr>
          <w:color w:val="231F20"/>
          <w:spacing w:val="-13"/>
        </w:rPr>
        <w:t xml:space="preserve"> </w:t>
      </w:r>
      <w:r>
        <w:rPr>
          <w:color w:val="231F20"/>
        </w:rPr>
        <w:t>CPA</w:t>
      </w:r>
      <w:r>
        <w:rPr>
          <w:color w:val="231F20"/>
          <w:spacing w:val="-13"/>
        </w:rPr>
        <w:t xml:space="preserve"> </w:t>
      </w:r>
      <w:r>
        <w:rPr>
          <w:color w:val="231F20"/>
        </w:rPr>
        <w:t>Australia</w:t>
      </w:r>
      <w:r>
        <w:rPr>
          <w:color w:val="231F20"/>
          <w:spacing w:val="-12"/>
        </w:rPr>
        <w:t xml:space="preserve"> </w:t>
      </w:r>
      <w:r>
        <w:rPr>
          <w:color w:val="231F20"/>
        </w:rPr>
        <w:t>makes to its employees, members, and suppliers. These values</w:t>
      </w:r>
    </w:p>
    <w:p w14:paraId="35CD6554" w14:textId="77777777" w:rsidR="00A161F8" w:rsidRDefault="00990701">
      <w:pPr>
        <w:pStyle w:val="BodyText"/>
        <w:spacing w:before="2" w:line="249" w:lineRule="auto"/>
        <w:ind w:left="450" w:right="470"/>
      </w:pPr>
      <w:r>
        <w:rPr>
          <w:color w:val="231F20"/>
        </w:rPr>
        <w:t xml:space="preserve">are embedded into all our practices and activities and </w:t>
      </w:r>
      <w:r>
        <w:rPr>
          <w:color w:val="231F20"/>
          <w:spacing w:val="-2"/>
        </w:rPr>
        <w:t>CPA Australia</w:t>
      </w:r>
      <w:r>
        <w:rPr>
          <w:color w:val="231F20"/>
          <w:spacing w:val="-1"/>
        </w:rPr>
        <w:t xml:space="preserve"> </w:t>
      </w:r>
      <w:r>
        <w:rPr>
          <w:color w:val="231F20"/>
          <w:spacing w:val="-2"/>
        </w:rPr>
        <w:t>expects that</w:t>
      </w:r>
      <w:r>
        <w:rPr>
          <w:color w:val="231F20"/>
          <w:spacing w:val="-1"/>
        </w:rPr>
        <w:t xml:space="preserve"> </w:t>
      </w:r>
      <w:r>
        <w:rPr>
          <w:color w:val="231F20"/>
          <w:spacing w:val="-2"/>
        </w:rPr>
        <w:t>our suppliers</w:t>
      </w:r>
      <w:r>
        <w:rPr>
          <w:color w:val="231F20"/>
          <w:spacing w:val="-1"/>
        </w:rPr>
        <w:t xml:space="preserve"> </w:t>
      </w:r>
      <w:r>
        <w:rPr>
          <w:color w:val="231F20"/>
          <w:spacing w:val="-2"/>
        </w:rPr>
        <w:t>(i.e. suppliers,</w:t>
      </w:r>
    </w:p>
    <w:p w14:paraId="23B50F39" w14:textId="77777777" w:rsidR="00A161F8" w:rsidRDefault="00990701">
      <w:pPr>
        <w:pStyle w:val="BodyText"/>
        <w:spacing w:before="1" w:line="249" w:lineRule="auto"/>
        <w:ind w:left="450"/>
      </w:pPr>
      <w:r>
        <w:rPr>
          <w:color w:val="231F20"/>
        </w:rPr>
        <w:t>subcontractors,</w:t>
      </w:r>
      <w:r>
        <w:rPr>
          <w:color w:val="231F20"/>
          <w:spacing w:val="-6"/>
        </w:rPr>
        <w:t xml:space="preserve"> </w:t>
      </w:r>
      <w:r>
        <w:rPr>
          <w:color w:val="231F20"/>
        </w:rPr>
        <w:t>partners</w:t>
      </w:r>
      <w:r>
        <w:rPr>
          <w:color w:val="231F20"/>
          <w:spacing w:val="-5"/>
        </w:rPr>
        <w:t xml:space="preserve"> </w:t>
      </w:r>
      <w:r>
        <w:rPr>
          <w:color w:val="231F20"/>
        </w:rPr>
        <w:t>and</w:t>
      </w:r>
      <w:r>
        <w:rPr>
          <w:color w:val="231F20"/>
          <w:spacing w:val="-5"/>
        </w:rPr>
        <w:t xml:space="preserve"> </w:t>
      </w:r>
      <w:r>
        <w:rPr>
          <w:color w:val="231F20"/>
        </w:rPr>
        <w:t>t</w:t>
      </w:r>
      <w:r>
        <w:rPr>
          <w:color w:val="231F20"/>
        </w:rPr>
        <w:t>heir</w:t>
      </w:r>
      <w:r>
        <w:rPr>
          <w:color w:val="231F20"/>
          <w:spacing w:val="-5"/>
        </w:rPr>
        <w:t xml:space="preserve"> </w:t>
      </w:r>
      <w:r>
        <w:rPr>
          <w:color w:val="231F20"/>
        </w:rPr>
        <w:t>employees)</w:t>
      </w:r>
      <w:r>
        <w:rPr>
          <w:color w:val="231F20"/>
          <w:spacing w:val="-5"/>
        </w:rPr>
        <w:t xml:space="preserve"> </w:t>
      </w:r>
      <w:r>
        <w:rPr>
          <w:color w:val="231F20"/>
        </w:rPr>
        <w:t>will</w:t>
      </w:r>
      <w:r>
        <w:rPr>
          <w:color w:val="231F20"/>
          <w:spacing w:val="-5"/>
        </w:rPr>
        <w:t xml:space="preserve"> </w:t>
      </w:r>
      <w:r>
        <w:rPr>
          <w:color w:val="231F20"/>
        </w:rPr>
        <w:t>also</w:t>
      </w:r>
      <w:r>
        <w:rPr>
          <w:color w:val="231F20"/>
          <w:spacing w:val="-5"/>
        </w:rPr>
        <w:t xml:space="preserve"> </w:t>
      </w:r>
      <w:r>
        <w:rPr>
          <w:color w:val="231F20"/>
        </w:rPr>
        <w:t>uphold these principles. CPA Australia values its suppliers and believes that being aligned on core values and working together, will lead to mutual success by doing business in a responsible way maintaining the highest standard o</w:t>
      </w:r>
      <w:r>
        <w:rPr>
          <w:color w:val="231F20"/>
        </w:rPr>
        <w:t>f respect, integrity and teamwork.</w:t>
      </w:r>
    </w:p>
    <w:p w14:paraId="7415D106" w14:textId="77777777" w:rsidR="00A161F8" w:rsidRDefault="00990701">
      <w:pPr>
        <w:pStyle w:val="BodyText"/>
        <w:spacing w:before="67" w:line="249" w:lineRule="auto"/>
        <w:ind w:left="254" w:right="193"/>
      </w:pPr>
      <w:r>
        <w:br w:type="column"/>
      </w:r>
      <w:r>
        <w:rPr>
          <w:color w:val="231F20"/>
        </w:rPr>
        <w:t>This CPA Australia Supplier Code of Conduct (Code) sets the agreed behavioural standards required of all CPA Australia suppliers</w:t>
      </w:r>
      <w:r>
        <w:rPr>
          <w:color w:val="231F20"/>
          <w:spacing w:val="-1"/>
        </w:rPr>
        <w:t xml:space="preserve"> </w:t>
      </w:r>
      <w:r>
        <w:rPr>
          <w:color w:val="231F20"/>
        </w:rPr>
        <w:t>in</w:t>
      </w:r>
      <w:r>
        <w:rPr>
          <w:color w:val="231F20"/>
          <w:spacing w:val="-1"/>
        </w:rPr>
        <w:t xml:space="preserve"> </w:t>
      </w:r>
      <w:r>
        <w:rPr>
          <w:color w:val="231F20"/>
        </w:rPr>
        <w:t>relation</w:t>
      </w:r>
      <w:r>
        <w:rPr>
          <w:color w:val="231F20"/>
          <w:spacing w:val="-1"/>
        </w:rPr>
        <w:t xml:space="preserve"> </w:t>
      </w:r>
      <w:r>
        <w:rPr>
          <w:color w:val="231F20"/>
        </w:rPr>
        <w:t>to</w:t>
      </w:r>
      <w:r>
        <w:rPr>
          <w:color w:val="231F20"/>
          <w:spacing w:val="-1"/>
        </w:rPr>
        <w:t xml:space="preserve"> </w:t>
      </w:r>
      <w:r>
        <w:rPr>
          <w:color w:val="231F20"/>
        </w:rPr>
        <w:t>business</w:t>
      </w:r>
      <w:r>
        <w:rPr>
          <w:color w:val="231F20"/>
          <w:spacing w:val="-1"/>
        </w:rPr>
        <w:t xml:space="preserve"> </w:t>
      </w:r>
      <w:r>
        <w:rPr>
          <w:color w:val="231F20"/>
        </w:rPr>
        <w:t>and</w:t>
      </w:r>
      <w:r>
        <w:rPr>
          <w:color w:val="231F20"/>
          <w:spacing w:val="-1"/>
        </w:rPr>
        <w:t xml:space="preserve"> </w:t>
      </w:r>
      <w:r>
        <w:rPr>
          <w:color w:val="231F20"/>
        </w:rPr>
        <w:t>ethical</w:t>
      </w:r>
      <w:r>
        <w:rPr>
          <w:color w:val="231F20"/>
          <w:spacing w:val="-1"/>
        </w:rPr>
        <w:t xml:space="preserve"> </w:t>
      </w:r>
      <w:r>
        <w:rPr>
          <w:color w:val="231F20"/>
        </w:rPr>
        <w:t>conduct</w:t>
      </w:r>
      <w:r>
        <w:rPr>
          <w:color w:val="231F20"/>
          <w:spacing w:val="-1"/>
        </w:rPr>
        <w:t xml:space="preserve"> </w:t>
      </w:r>
      <w:r>
        <w:rPr>
          <w:color w:val="231F20"/>
        </w:rPr>
        <w:t>within</w:t>
      </w:r>
      <w:r>
        <w:rPr>
          <w:color w:val="231F20"/>
          <w:spacing w:val="-1"/>
        </w:rPr>
        <w:t xml:space="preserve"> </w:t>
      </w:r>
      <w:r>
        <w:rPr>
          <w:color w:val="231F20"/>
        </w:rPr>
        <w:t>the framework of</w:t>
      </w:r>
      <w:r>
        <w:rPr>
          <w:color w:val="231F20"/>
          <w:spacing w:val="40"/>
        </w:rPr>
        <w:t xml:space="preserve"> </w:t>
      </w:r>
      <w:r>
        <w:rPr>
          <w:color w:val="231F20"/>
        </w:rPr>
        <w:t>laws and regulations, human rights, health and safety,</w:t>
      </w:r>
      <w:r>
        <w:rPr>
          <w:color w:val="231F20"/>
          <w:spacing w:val="-13"/>
        </w:rPr>
        <w:t xml:space="preserve"> </w:t>
      </w:r>
      <w:r>
        <w:rPr>
          <w:color w:val="231F20"/>
        </w:rPr>
        <w:t>the</w:t>
      </w:r>
      <w:r>
        <w:rPr>
          <w:color w:val="231F20"/>
          <w:spacing w:val="-12"/>
        </w:rPr>
        <w:t xml:space="preserve"> </w:t>
      </w:r>
      <w:r>
        <w:rPr>
          <w:color w:val="231F20"/>
        </w:rPr>
        <w:t>environment,</w:t>
      </w:r>
      <w:r>
        <w:rPr>
          <w:color w:val="231F20"/>
          <w:spacing w:val="-13"/>
        </w:rPr>
        <w:t xml:space="preserve"> </w:t>
      </w:r>
      <w:r>
        <w:rPr>
          <w:color w:val="231F20"/>
        </w:rPr>
        <w:t>privacy,</w:t>
      </w:r>
      <w:r>
        <w:rPr>
          <w:color w:val="231F20"/>
          <w:spacing w:val="-12"/>
        </w:rPr>
        <w:t xml:space="preserve"> </w:t>
      </w:r>
      <w:r>
        <w:rPr>
          <w:color w:val="231F20"/>
        </w:rPr>
        <w:t>integrity,</w:t>
      </w:r>
      <w:r>
        <w:rPr>
          <w:color w:val="231F20"/>
          <w:spacing w:val="-13"/>
        </w:rPr>
        <w:t xml:space="preserve"> </w:t>
      </w:r>
      <w:r>
        <w:rPr>
          <w:color w:val="231F20"/>
        </w:rPr>
        <w:t>and</w:t>
      </w:r>
      <w:r>
        <w:rPr>
          <w:color w:val="231F20"/>
          <w:spacing w:val="-13"/>
        </w:rPr>
        <w:t xml:space="preserve"> </w:t>
      </w:r>
      <w:r>
        <w:rPr>
          <w:color w:val="231F20"/>
        </w:rPr>
        <w:t>diversity.</w:t>
      </w:r>
      <w:r>
        <w:rPr>
          <w:color w:val="231F20"/>
          <w:spacing w:val="-12"/>
        </w:rPr>
        <w:t xml:space="preserve"> </w:t>
      </w:r>
      <w:r>
        <w:rPr>
          <w:color w:val="231F20"/>
        </w:rPr>
        <w:t>Where suppliers do not meet these standards, CPA Australia may choose to not work or continue working with those suppliers.</w:t>
      </w:r>
    </w:p>
    <w:p w14:paraId="0400D2C9" w14:textId="77777777" w:rsidR="00A161F8" w:rsidRDefault="00A161F8">
      <w:pPr>
        <w:pStyle w:val="BodyText"/>
        <w:spacing w:before="3"/>
        <w:rPr>
          <w:sz w:val="19"/>
        </w:rPr>
      </w:pPr>
    </w:p>
    <w:p w14:paraId="2EA32962" w14:textId="77777777" w:rsidR="00A161F8" w:rsidRDefault="00990701">
      <w:pPr>
        <w:pStyle w:val="BodyText"/>
        <w:spacing w:line="249" w:lineRule="auto"/>
        <w:ind w:left="254" w:right="982"/>
      </w:pPr>
      <w:r>
        <w:rPr>
          <w:color w:val="231F20"/>
        </w:rPr>
        <w:t>It is the supplier’s responsibility to ensure they read</w:t>
      </w:r>
      <w:r>
        <w:rPr>
          <w:color w:val="231F20"/>
          <w:spacing w:val="80"/>
        </w:rPr>
        <w:t xml:space="preserve"> </w:t>
      </w:r>
      <w:r>
        <w:rPr>
          <w:color w:val="231F20"/>
        </w:rPr>
        <w:t>and</w:t>
      </w:r>
      <w:r>
        <w:rPr>
          <w:color w:val="231F20"/>
          <w:spacing w:val="-2"/>
        </w:rPr>
        <w:t xml:space="preserve"> </w:t>
      </w:r>
      <w:r>
        <w:rPr>
          <w:color w:val="231F20"/>
        </w:rPr>
        <w:t>understand</w:t>
      </w:r>
      <w:r>
        <w:rPr>
          <w:color w:val="231F20"/>
          <w:spacing w:val="-2"/>
        </w:rPr>
        <w:t xml:space="preserve"> </w:t>
      </w:r>
      <w:r>
        <w:rPr>
          <w:color w:val="231F20"/>
        </w:rPr>
        <w:t>our</w:t>
      </w:r>
      <w:r>
        <w:rPr>
          <w:color w:val="231F20"/>
          <w:spacing w:val="-2"/>
        </w:rPr>
        <w:t xml:space="preserve"> </w:t>
      </w:r>
      <w:r>
        <w:rPr>
          <w:color w:val="231F20"/>
        </w:rPr>
        <w:t>standard</w:t>
      </w:r>
      <w:r>
        <w:rPr>
          <w:color w:val="231F20"/>
        </w:rPr>
        <w:t>s</w:t>
      </w:r>
      <w:r>
        <w:rPr>
          <w:color w:val="231F20"/>
          <w:spacing w:val="-2"/>
        </w:rPr>
        <w:t xml:space="preserve"> </w:t>
      </w:r>
      <w:r>
        <w:rPr>
          <w:color w:val="231F20"/>
        </w:rPr>
        <w:t>and</w:t>
      </w:r>
      <w:r>
        <w:rPr>
          <w:color w:val="231F20"/>
          <w:spacing w:val="-2"/>
        </w:rPr>
        <w:t xml:space="preserve"> </w:t>
      </w:r>
      <w:r>
        <w:rPr>
          <w:color w:val="231F20"/>
        </w:rPr>
        <w:t>ensure</w:t>
      </w:r>
      <w:r>
        <w:rPr>
          <w:color w:val="231F20"/>
          <w:spacing w:val="-2"/>
        </w:rPr>
        <w:t xml:space="preserve"> </w:t>
      </w:r>
      <w:r>
        <w:rPr>
          <w:color w:val="231F20"/>
        </w:rPr>
        <w:t>they</w:t>
      </w:r>
      <w:r>
        <w:rPr>
          <w:color w:val="231F20"/>
          <w:spacing w:val="-2"/>
        </w:rPr>
        <w:t xml:space="preserve"> </w:t>
      </w:r>
      <w:r>
        <w:rPr>
          <w:color w:val="231F20"/>
        </w:rPr>
        <w:t>are</w:t>
      </w:r>
      <w:r>
        <w:rPr>
          <w:color w:val="231F20"/>
          <w:spacing w:val="-2"/>
        </w:rPr>
        <w:t xml:space="preserve"> </w:t>
      </w:r>
      <w:r>
        <w:rPr>
          <w:color w:val="231F20"/>
        </w:rPr>
        <w:t>met within</w:t>
      </w:r>
      <w:r>
        <w:rPr>
          <w:color w:val="231F20"/>
          <w:spacing w:val="-3"/>
        </w:rPr>
        <w:t xml:space="preserve"> </w:t>
      </w:r>
      <w:r>
        <w:rPr>
          <w:color w:val="231F20"/>
        </w:rPr>
        <w:t>their</w:t>
      </w:r>
      <w:r>
        <w:rPr>
          <w:color w:val="231F20"/>
          <w:spacing w:val="-3"/>
        </w:rPr>
        <w:t xml:space="preserve"> </w:t>
      </w:r>
      <w:r>
        <w:rPr>
          <w:color w:val="231F20"/>
        </w:rPr>
        <w:t>own</w:t>
      </w:r>
      <w:r>
        <w:rPr>
          <w:color w:val="231F20"/>
          <w:spacing w:val="-3"/>
        </w:rPr>
        <w:t xml:space="preserve"> </w:t>
      </w:r>
      <w:r>
        <w:rPr>
          <w:color w:val="231F20"/>
        </w:rPr>
        <w:t>business</w:t>
      </w:r>
      <w:r>
        <w:rPr>
          <w:color w:val="231F20"/>
          <w:spacing w:val="-3"/>
        </w:rPr>
        <w:t xml:space="preserve"> </w:t>
      </w:r>
      <w:r>
        <w:rPr>
          <w:color w:val="231F20"/>
        </w:rPr>
        <w:t>operations</w:t>
      </w:r>
      <w:r>
        <w:rPr>
          <w:color w:val="231F20"/>
          <w:spacing w:val="-3"/>
        </w:rPr>
        <w:t xml:space="preserve"> </w:t>
      </w:r>
      <w:r>
        <w:rPr>
          <w:color w:val="231F20"/>
        </w:rPr>
        <w:t>when</w:t>
      </w:r>
      <w:r>
        <w:rPr>
          <w:color w:val="231F20"/>
          <w:spacing w:val="-3"/>
        </w:rPr>
        <w:t xml:space="preserve"> </w:t>
      </w:r>
      <w:r>
        <w:rPr>
          <w:color w:val="231F20"/>
        </w:rPr>
        <w:t>working</w:t>
      </w:r>
      <w:r>
        <w:rPr>
          <w:color w:val="231F20"/>
          <w:spacing w:val="-3"/>
        </w:rPr>
        <w:t xml:space="preserve"> </w:t>
      </w:r>
      <w:r>
        <w:rPr>
          <w:color w:val="231F20"/>
        </w:rPr>
        <w:t>with CPA</w:t>
      </w:r>
      <w:r>
        <w:rPr>
          <w:color w:val="231F20"/>
          <w:spacing w:val="-12"/>
        </w:rPr>
        <w:t xml:space="preserve"> </w:t>
      </w:r>
      <w:r>
        <w:rPr>
          <w:color w:val="231F20"/>
        </w:rPr>
        <w:t>Australia</w:t>
      </w:r>
      <w:r>
        <w:rPr>
          <w:color w:val="231F20"/>
          <w:spacing w:val="-12"/>
        </w:rPr>
        <w:t xml:space="preserve"> </w:t>
      </w:r>
      <w:r>
        <w:rPr>
          <w:color w:val="231F20"/>
        </w:rPr>
        <w:t>as</w:t>
      </w:r>
      <w:r>
        <w:rPr>
          <w:color w:val="231F20"/>
          <w:spacing w:val="-12"/>
        </w:rPr>
        <w:t xml:space="preserve"> </w:t>
      </w:r>
      <w:r>
        <w:rPr>
          <w:color w:val="231F20"/>
        </w:rPr>
        <w:t>well</w:t>
      </w:r>
      <w:r>
        <w:rPr>
          <w:color w:val="231F20"/>
          <w:spacing w:val="-12"/>
        </w:rPr>
        <w:t xml:space="preserve"> </w:t>
      </w:r>
      <w:r>
        <w:rPr>
          <w:color w:val="231F20"/>
        </w:rPr>
        <w:t>as</w:t>
      </w:r>
      <w:r>
        <w:rPr>
          <w:color w:val="231F20"/>
          <w:spacing w:val="-12"/>
        </w:rPr>
        <w:t xml:space="preserve"> </w:t>
      </w:r>
      <w:r>
        <w:rPr>
          <w:color w:val="231F20"/>
        </w:rPr>
        <w:t>in</w:t>
      </w:r>
      <w:r>
        <w:rPr>
          <w:color w:val="231F20"/>
          <w:spacing w:val="-12"/>
        </w:rPr>
        <w:t xml:space="preserve"> </w:t>
      </w:r>
      <w:r>
        <w:rPr>
          <w:color w:val="231F20"/>
        </w:rPr>
        <w:t>their</w:t>
      </w:r>
      <w:r>
        <w:rPr>
          <w:color w:val="231F20"/>
          <w:spacing w:val="-12"/>
        </w:rPr>
        <w:t xml:space="preserve"> </w:t>
      </w:r>
      <w:r>
        <w:rPr>
          <w:color w:val="231F20"/>
        </w:rPr>
        <w:t>own</w:t>
      </w:r>
      <w:r>
        <w:rPr>
          <w:color w:val="231F20"/>
          <w:spacing w:val="-12"/>
        </w:rPr>
        <w:t xml:space="preserve"> </w:t>
      </w:r>
      <w:r>
        <w:rPr>
          <w:color w:val="231F20"/>
        </w:rPr>
        <w:t>supply</w:t>
      </w:r>
      <w:r>
        <w:rPr>
          <w:color w:val="231F20"/>
          <w:spacing w:val="-12"/>
        </w:rPr>
        <w:t xml:space="preserve"> </w:t>
      </w:r>
      <w:r>
        <w:rPr>
          <w:color w:val="231F20"/>
        </w:rPr>
        <w:t>chain.</w:t>
      </w:r>
      <w:r>
        <w:rPr>
          <w:color w:val="231F20"/>
          <w:spacing w:val="-12"/>
        </w:rPr>
        <w:t xml:space="preserve"> </w:t>
      </w:r>
      <w:r>
        <w:rPr>
          <w:color w:val="231F20"/>
        </w:rPr>
        <w:t>If</w:t>
      </w:r>
      <w:r>
        <w:rPr>
          <w:color w:val="231F20"/>
          <w:spacing w:val="-12"/>
        </w:rPr>
        <w:t xml:space="preserve"> </w:t>
      </w:r>
      <w:r>
        <w:rPr>
          <w:color w:val="231F20"/>
          <w:spacing w:val="-5"/>
        </w:rPr>
        <w:t>you</w:t>
      </w:r>
    </w:p>
    <w:p w14:paraId="44776F91" w14:textId="77777777" w:rsidR="00A161F8" w:rsidRDefault="00990701">
      <w:pPr>
        <w:pStyle w:val="BodyText"/>
        <w:spacing w:before="3" w:line="249" w:lineRule="auto"/>
        <w:ind w:left="254" w:right="547"/>
      </w:pPr>
      <w:r>
        <w:rPr>
          <w:color w:val="231F20"/>
        </w:rPr>
        <w:t>have</w:t>
      </w:r>
      <w:r>
        <w:rPr>
          <w:color w:val="231F20"/>
          <w:spacing w:val="-8"/>
        </w:rPr>
        <w:t xml:space="preserve"> </w:t>
      </w:r>
      <w:r>
        <w:rPr>
          <w:color w:val="231F20"/>
        </w:rPr>
        <w:t>questions</w:t>
      </w:r>
      <w:r>
        <w:rPr>
          <w:color w:val="231F20"/>
          <w:spacing w:val="-8"/>
        </w:rPr>
        <w:t xml:space="preserve"> </w:t>
      </w:r>
      <w:r>
        <w:rPr>
          <w:color w:val="231F20"/>
        </w:rPr>
        <w:t>regarding</w:t>
      </w:r>
      <w:r>
        <w:rPr>
          <w:color w:val="231F20"/>
          <w:spacing w:val="-8"/>
        </w:rPr>
        <w:t xml:space="preserve"> </w:t>
      </w:r>
      <w:r>
        <w:rPr>
          <w:color w:val="231F20"/>
        </w:rPr>
        <w:t>this</w:t>
      </w:r>
      <w:r>
        <w:rPr>
          <w:color w:val="231F20"/>
          <w:spacing w:val="-8"/>
        </w:rPr>
        <w:t xml:space="preserve"> </w:t>
      </w:r>
      <w:r>
        <w:rPr>
          <w:color w:val="231F20"/>
        </w:rPr>
        <w:t>Code,</w:t>
      </w:r>
      <w:r>
        <w:rPr>
          <w:color w:val="231F20"/>
          <w:spacing w:val="-8"/>
        </w:rPr>
        <w:t xml:space="preserve"> </w:t>
      </w:r>
      <w:r>
        <w:rPr>
          <w:color w:val="231F20"/>
        </w:rPr>
        <w:t>or</w:t>
      </w:r>
      <w:r>
        <w:rPr>
          <w:color w:val="231F20"/>
          <w:spacing w:val="-8"/>
        </w:rPr>
        <w:t xml:space="preserve"> </w:t>
      </w:r>
      <w:r>
        <w:rPr>
          <w:color w:val="231F20"/>
        </w:rPr>
        <w:t>about</w:t>
      </w:r>
      <w:r>
        <w:rPr>
          <w:color w:val="231F20"/>
          <w:spacing w:val="-8"/>
        </w:rPr>
        <w:t xml:space="preserve"> </w:t>
      </w:r>
      <w:r>
        <w:rPr>
          <w:color w:val="231F20"/>
        </w:rPr>
        <w:t>CPA</w:t>
      </w:r>
      <w:r>
        <w:rPr>
          <w:color w:val="231F20"/>
          <w:spacing w:val="-8"/>
        </w:rPr>
        <w:t xml:space="preserve"> </w:t>
      </w:r>
      <w:r>
        <w:rPr>
          <w:color w:val="231F20"/>
        </w:rPr>
        <w:t>Australia’s expectations of suppliers and business partners, please</w:t>
      </w:r>
      <w:r>
        <w:rPr>
          <w:color w:val="231F20"/>
          <w:spacing w:val="40"/>
        </w:rPr>
        <w:t xml:space="preserve"> </w:t>
      </w:r>
      <w:r>
        <w:rPr>
          <w:color w:val="231F20"/>
        </w:rPr>
        <w:t xml:space="preserve">email </w:t>
      </w:r>
      <w:hyperlink r:id="rId7">
        <w:r>
          <w:rPr>
            <w:color w:val="231F20"/>
            <w:u w:val="single" w:color="231F20"/>
          </w:rPr>
          <w:t>procurement@cpaaustralia.com.au.</w:t>
        </w:r>
      </w:hyperlink>
    </w:p>
    <w:p w14:paraId="34FFD4C9" w14:textId="77777777" w:rsidR="00A161F8" w:rsidRDefault="00A161F8">
      <w:pPr>
        <w:spacing w:line="249" w:lineRule="auto"/>
        <w:sectPr w:rsidR="00A161F8">
          <w:type w:val="continuous"/>
          <w:pgSz w:w="11910" w:h="16840"/>
          <w:pgMar w:top="1920" w:right="400" w:bottom="280" w:left="400" w:header="720" w:footer="720" w:gutter="0"/>
          <w:cols w:num="2" w:space="720" w:equalWidth="0">
            <w:col w:w="5400" w:space="40"/>
            <w:col w:w="5670"/>
          </w:cols>
        </w:sectPr>
      </w:pPr>
    </w:p>
    <w:p w14:paraId="5592E4F5" w14:textId="77777777" w:rsidR="00A161F8" w:rsidRDefault="00A161F8">
      <w:pPr>
        <w:pStyle w:val="BodyText"/>
        <w:rPr>
          <w:sz w:val="20"/>
        </w:rPr>
      </w:pPr>
    </w:p>
    <w:p w14:paraId="7F665ED8" w14:textId="77777777" w:rsidR="00A161F8" w:rsidRDefault="00A161F8">
      <w:pPr>
        <w:pStyle w:val="BodyText"/>
        <w:rPr>
          <w:sz w:val="20"/>
        </w:rPr>
      </w:pPr>
    </w:p>
    <w:p w14:paraId="15518E7D" w14:textId="77777777" w:rsidR="00A161F8" w:rsidRDefault="00A161F8">
      <w:pPr>
        <w:pStyle w:val="BodyText"/>
        <w:rPr>
          <w:sz w:val="20"/>
        </w:rPr>
      </w:pPr>
    </w:p>
    <w:p w14:paraId="74D41B5D" w14:textId="77777777" w:rsidR="00A161F8" w:rsidRDefault="00A161F8">
      <w:pPr>
        <w:pStyle w:val="BodyText"/>
        <w:rPr>
          <w:sz w:val="20"/>
        </w:rPr>
      </w:pPr>
    </w:p>
    <w:p w14:paraId="082AA358" w14:textId="77777777" w:rsidR="00A161F8" w:rsidRDefault="00A161F8">
      <w:pPr>
        <w:pStyle w:val="BodyText"/>
        <w:rPr>
          <w:sz w:val="20"/>
        </w:rPr>
      </w:pPr>
    </w:p>
    <w:p w14:paraId="66C91173" w14:textId="77777777" w:rsidR="00A161F8" w:rsidRDefault="00A161F8">
      <w:pPr>
        <w:pStyle w:val="BodyText"/>
        <w:rPr>
          <w:sz w:val="20"/>
        </w:rPr>
      </w:pPr>
    </w:p>
    <w:p w14:paraId="4AAF689B" w14:textId="77777777" w:rsidR="00A161F8" w:rsidRDefault="00A161F8">
      <w:pPr>
        <w:pStyle w:val="BodyText"/>
        <w:rPr>
          <w:sz w:val="20"/>
        </w:rPr>
      </w:pPr>
    </w:p>
    <w:p w14:paraId="464CD781" w14:textId="77777777" w:rsidR="00A161F8" w:rsidRDefault="00A161F8">
      <w:pPr>
        <w:pStyle w:val="BodyText"/>
        <w:rPr>
          <w:sz w:val="20"/>
        </w:rPr>
      </w:pPr>
    </w:p>
    <w:p w14:paraId="0CF43780" w14:textId="77777777" w:rsidR="00A161F8" w:rsidRDefault="00A161F8">
      <w:pPr>
        <w:pStyle w:val="BodyText"/>
        <w:rPr>
          <w:sz w:val="20"/>
        </w:rPr>
      </w:pPr>
    </w:p>
    <w:p w14:paraId="1001CF7E" w14:textId="77777777" w:rsidR="00A161F8" w:rsidRDefault="00A161F8">
      <w:pPr>
        <w:pStyle w:val="BodyText"/>
        <w:rPr>
          <w:sz w:val="20"/>
        </w:rPr>
      </w:pPr>
    </w:p>
    <w:p w14:paraId="3081CBC6" w14:textId="77777777" w:rsidR="00A161F8" w:rsidRDefault="00A161F8">
      <w:pPr>
        <w:pStyle w:val="BodyText"/>
        <w:rPr>
          <w:sz w:val="20"/>
        </w:rPr>
      </w:pPr>
    </w:p>
    <w:p w14:paraId="7E732AD7" w14:textId="77777777" w:rsidR="00A161F8" w:rsidRDefault="00A161F8">
      <w:pPr>
        <w:pStyle w:val="BodyText"/>
        <w:rPr>
          <w:sz w:val="20"/>
        </w:rPr>
      </w:pPr>
    </w:p>
    <w:p w14:paraId="233F77FD" w14:textId="77777777" w:rsidR="00A161F8" w:rsidRDefault="00A161F8">
      <w:pPr>
        <w:pStyle w:val="BodyText"/>
        <w:rPr>
          <w:sz w:val="20"/>
        </w:rPr>
      </w:pPr>
    </w:p>
    <w:p w14:paraId="54EADE61" w14:textId="77777777" w:rsidR="00A161F8" w:rsidRDefault="00A161F8">
      <w:pPr>
        <w:pStyle w:val="BodyText"/>
        <w:rPr>
          <w:sz w:val="20"/>
        </w:rPr>
      </w:pPr>
    </w:p>
    <w:p w14:paraId="5162154A" w14:textId="77777777" w:rsidR="00A161F8" w:rsidRDefault="00A161F8">
      <w:pPr>
        <w:pStyle w:val="BodyText"/>
        <w:rPr>
          <w:sz w:val="20"/>
        </w:rPr>
      </w:pPr>
    </w:p>
    <w:p w14:paraId="3AD7A0DC" w14:textId="77777777" w:rsidR="00A161F8" w:rsidRDefault="00A161F8">
      <w:pPr>
        <w:pStyle w:val="BodyText"/>
        <w:rPr>
          <w:sz w:val="20"/>
        </w:rPr>
      </w:pPr>
    </w:p>
    <w:p w14:paraId="7D42DDC0" w14:textId="77777777" w:rsidR="00A161F8" w:rsidRDefault="00A161F8">
      <w:pPr>
        <w:pStyle w:val="BodyText"/>
        <w:rPr>
          <w:sz w:val="20"/>
        </w:rPr>
      </w:pPr>
    </w:p>
    <w:p w14:paraId="09421A0C" w14:textId="77777777" w:rsidR="00A161F8" w:rsidRDefault="00A161F8">
      <w:pPr>
        <w:pStyle w:val="BodyText"/>
        <w:rPr>
          <w:sz w:val="20"/>
        </w:rPr>
      </w:pPr>
    </w:p>
    <w:p w14:paraId="47EDE53F" w14:textId="77777777" w:rsidR="00A161F8" w:rsidRDefault="00A161F8">
      <w:pPr>
        <w:pStyle w:val="BodyText"/>
        <w:rPr>
          <w:sz w:val="20"/>
        </w:rPr>
      </w:pPr>
    </w:p>
    <w:p w14:paraId="0C808625" w14:textId="77777777" w:rsidR="00A161F8" w:rsidRDefault="00A161F8">
      <w:pPr>
        <w:pStyle w:val="BodyText"/>
        <w:rPr>
          <w:sz w:val="20"/>
        </w:rPr>
      </w:pPr>
    </w:p>
    <w:p w14:paraId="39A6EE44" w14:textId="77777777" w:rsidR="00A161F8" w:rsidRDefault="00A161F8">
      <w:pPr>
        <w:pStyle w:val="BodyText"/>
        <w:rPr>
          <w:sz w:val="20"/>
        </w:rPr>
      </w:pPr>
    </w:p>
    <w:p w14:paraId="540F82B7" w14:textId="77777777" w:rsidR="00A161F8" w:rsidRDefault="00A161F8">
      <w:pPr>
        <w:pStyle w:val="BodyText"/>
        <w:rPr>
          <w:sz w:val="20"/>
        </w:rPr>
      </w:pPr>
    </w:p>
    <w:p w14:paraId="7216826A" w14:textId="77777777" w:rsidR="00A161F8" w:rsidRDefault="00A161F8">
      <w:pPr>
        <w:pStyle w:val="BodyText"/>
        <w:rPr>
          <w:sz w:val="20"/>
        </w:rPr>
      </w:pPr>
    </w:p>
    <w:p w14:paraId="649617D6" w14:textId="77777777" w:rsidR="00A161F8" w:rsidRDefault="00A161F8">
      <w:pPr>
        <w:pStyle w:val="BodyText"/>
        <w:rPr>
          <w:sz w:val="20"/>
        </w:rPr>
      </w:pPr>
    </w:p>
    <w:p w14:paraId="6D1D6C58" w14:textId="77777777" w:rsidR="00A161F8" w:rsidRDefault="00A161F8">
      <w:pPr>
        <w:pStyle w:val="BodyText"/>
        <w:rPr>
          <w:sz w:val="20"/>
        </w:rPr>
      </w:pPr>
    </w:p>
    <w:p w14:paraId="1CD2529F" w14:textId="77777777" w:rsidR="00A161F8" w:rsidRDefault="00A161F8">
      <w:pPr>
        <w:pStyle w:val="BodyText"/>
        <w:spacing w:before="5"/>
        <w:rPr>
          <w:sz w:val="17"/>
        </w:rPr>
      </w:pPr>
    </w:p>
    <w:p w14:paraId="4BB871E8" w14:textId="5755D280" w:rsidR="00A161F8" w:rsidRDefault="00990701">
      <w:pPr>
        <w:ind w:right="106"/>
        <w:jc w:val="right"/>
        <w:rPr>
          <w:rFonts w:ascii="Trebuchet MS"/>
          <w:b/>
          <w:sz w:val="16"/>
        </w:rPr>
      </w:pPr>
      <w:r>
        <w:rPr>
          <w:noProof/>
        </w:rPr>
        <mc:AlternateContent>
          <mc:Choice Requires="wps">
            <w:drawing>
              <wp:anchor distT="0" distB="0" distL="114300" distR="114300" simplePos="0" relativeHeight="15729664" behindDoc="0" locked="0" layoutInCell="1" allowOverlap="1" wp14:anchorId="4086571F" wp14:editId="5EE6CD10">
                <wp:simplePos x="0" y="0"/>
                <wp:positionH relativeFrom="page">
                  <wp:posOffset>7155815</wp:posOffset>
                </wp:positionH>
                <wp:positionV relativeFrom="paragraph">
                  <wp:posOffset>-1786255</wp:posOffset>
                </wp:positionV>
                <wp:extent cx="120650" cy="1756410"/>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172B7" w14:textId="77777777" w:rsidR="00A161F8" w:rsidRDefault="00990701">
                            <w:pPr>
                              <w:spacing w:line="165" w:lineRule="exact"/>
                              <w:ind w:left="20"/>
                              <w:rPr>
                                <w:sz w:val="15"/>
                              </w:rPr>
                            </w:pPr>
                            <w:r>
                              <w:rPr>
                                <w:color w:val="000F50"/>
                                <w:sz w:val="15"/>
                              </w:rPr>
                              <w:t>CPA</w:t>
                            </w:r>
                            <w:r>
                              <w:rPr>
                                <w:color w:val="000F50"/>
                                <w:spacing w:val="-1"/>
                                <w:sz w:val="15"/>
                              </w:rPr>
                              <w:t xml:space="preserve"> </w:t>
                            </w:r>
                            <w:r>
                              <w:rPr>
                                <w:color w:val="000F50"/>
                                <w:sz w:val="15"/>
                              </w:rPr>
                              <w:t>Australia Supplier Code of</w:t>
                            </w:r>
                            <w:r>
                              <w:rPr>
                                <w:color w:val="000F50"/>
                                <w:spacing w:val="1"/>
                                <w:sz w:val="15"/>
                              </w:rPr>
                              <w:t xml:space="preserve"> </w:t>
                            </w:r>
                            <w:r>
                              <w:rPr>
                                <w:color w:val="000F50"/>
                                <w:spacing w:val="-2"/>
                                <w:sz w:val="15"/>
                              </w:rPr>
                              <w:t>Conduct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6571F" id="_x0000_t202" coordsize="21600,21600" o:spt="202" path="m,l,21600r21600,l21600,xe">
                <v:stroke joinstyle="miter"/>
                <v:path gradientshapeok="t" o:connecttype="rect"/>
              </v:shapetype>
              <v:shape id="docshape1" o:spid="_x0000_s1026" type="#_x0000_t202" style="position:absolute;left:0;text-align:left;margin-left:563.45pt;margin-top:-140.65pt;width:9.5pt;height:138.3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" filled="f" stroked="f">
                <v:textbox style="layout-flow:vertical;mso-layout-flow-alt:bottom-to-top" inset="0,0,0,0">
                  <w:txbxContent>
                    <w:p w14:paraId="0A1172B7" w14:textId="77777777" w:rsidR="00A161F8" w:rsidRDefault="00990701">
                      <w:pPr>
                        <w:spacing w:line="165" w:lineRule="exact"/>
                        <w:ind w:left="20"/>
                        <w:rPr>
                          <w:sz w:val="15"/>
                        </w:rPr>
                      </w:pPr>
                      <w:r>
                        <w:rPr>
                          <w:color w:val="000F50"/>
                          <w:sz w:val="15"/>
                        </w:rPr>
                        <w:t>CPA</w:t>
                      </w:r>
                      <w:r>
                        <w:rPr>
                          <w:color w:val="000F50"/>
                          <w:spacing w:val="-1"/>
                          <w:sz w:val="15"/>
                        </w:rPr>
                        <w:t xml:space="preserve"> </w:t>
                      </w:r>
                      <w:r>
                        <w:rPr>
                          <w:color w:val="000F50"/>
                          <w:sz w:val="15"/>
                        </w:rPr>
                        <w:t>Australia Supplier Code of</w:t>
                      </w:r>
                      <w:r>
                        <w:rPr>
                          <w:color w:val="000F50"/>
                          <w:spacing w:val="1"/>
                          <w:sz w:val="15"/>
                        </w:rPr>
                        <w:t xml:space="preserve"> </w:t>
                      </w:r>
                      <w:r>
                        <w:rPr>
                          <w:color w:val="000F50"/>
                          <w:spacing w:val="-2"/>
                          <w:sz w:val="15"/>
                        </w:rPr>
                        <w:t>Conduct</w:t>
                      </w:r>
                    </w:p>
                  </w:txbxContent>
                </v:textbox>
                <w10:wrap anchorx="page"/>
              </v:shape>
            </w:pict>
          </mc:Fallback>
        </mc:AlternateContent>
      </w:r>
      <w:r>
        <w:rPr>
          <w:rFonts w:ascii="Trebuchet MS"/>
          <w:b/>
          <w:color w:val="000F50"/>
          <w:w w:val="101"/>
          <w:sz w:val="16"/>
        </w:rPr>
        <w:t>1</w:t>
      </w:r>
    </w:p>
    <w:p w14:paraId="7DF6AA71" w14:textId="77777777" w:rsidR="00A161F8" w:rsidRDefault="00A161F8">
      <w:pPr>
        <w:jc w:val="right"/>
        <w:rPr>
          <w:rFonts w:ascii="Trebuchet MS"/>
          <w:sz w:val="16"/>
        </w:rPr>
        <w:sectPr w:rsidR="00A161F8">
          <w:type w:val="continuous"/>
          <w:pgSz w:w="11910" w:h="16840"/>
          <w:pgMar w:top="1920" w:right="400" w:bottom="280" w:left="400" w:header="720" w:footer="720" w:gutter="0"/>
          <w:cols w:space="720"/>
        </w:sectPr>
      </w:pPr>
    </w:p>
    <w:p w14:paraId="7AF5B718" w14:textId="77777777" w:rsidR="00A161F8" w:rsidRDefault="00990701">
      <w:pPr>
        <w:pStyle w:val="Heading1"/>
        <w:spacing w:line="602" w:lineRule="exact"/>
      </w:pPr>
      <w:bookmarkStart w:id="1" w:name="Requirements"/>
      <w:bookmarkEnd w:id="1"/>
      <w:r>
        <w:rPr>
          <w:color w:val="000F50"/>
          <w:spacing w:val="-2"/>
        </w:rPr>
        <w:lastRenderedPageBreak/>
        <w:t>Requirements</w:t>
      </w:r>
    </w:p>
    <w:p w14:paraId="3F7E1246" w14:textId="77777777" w:rsidR="00A161F8" w:rsidRDefault="00A161F8">
      <w:pPr>
        <w:pStyle w:val="BodyText"/>
        <w:rPr>
          <w:sz w:val="20"/>
        </w:rPr>
      </w:pPr>
    </w:p>
    <w:p w14:paraId="628FD953" w14:textId="77777777" w:rsidR="00A161F8" w:rsidRDefault="00A161F8">
      <w:pPr>
        <w:pStyle w:val="BodyText"/>
        <w:rPr>
          <w:sz w:val="20"/>
        </w:rPr>
      </w:pPr>
    </w:p>
    <w:p w14:paraId="43913372" w14:textId="77777777" w:rsidR="00A161F8" w:rsidRDefault="00A161F8">
      <w:pPr>
        <w:rPr>
          <w:sz w:val="20"/>
        </w:rPr>
        <w:sectPr w:rsidR="00A161F8">
          <w:pgSz w:w="11910" w:h="16840"/>
          <w:pgMar w:top="1340" w:right="400" w:bottom="280" w:left="400" w:header="720" w:footer="720" w:gutter="0"/>
          <w:cols w:space="720"/>
        </w:sectPr>
      </w:pPr>
    </w:p>
    <w:p w14:paraId="346F84A4" w14:textId="77777777" w:rsidR="00A161F8" w:rsidRDefault="00A161F8">
      <w:pPr>
        <w:pStyle w:val="BodyText"/>
        <w:spacing w:before="1"/>
        <w:rPr>
          <w:sz w:val="16"/>
        </w:rPr>
      </w:pPr>
    </w:p>
    <w:p w14:paraId="35405475" w14:textId="77777777" w:rsidR="00A161F8" w:rsidRDefault="00990701">
      <w:pPr>
        <w:pStyle w:val="Heading3"/>
      </w:pPr>
      <w:r>
        <w:rPr>
          <w:color w:val="000F50"/>
        </w:rPr>
        <w:t>Compliance</w:t>
      </w:r>
      <w:r>
        <w:rPr>
          <w:color w:val="000F50"/>
          <w:spacing w:val="-12"/>
        </w:rPr>
        <w:t xml:space="preserve"> </w:t>
      </w:r>
      <w:r>
        <w:rPr>
          <w:color w:val="000F50"/>
        </w:rPr>
        <w:t>with</w:t>
      </w:r>
      <w:r>
        <w:rPr>
          <w:color w:val="000F50"/>
          <w:spacing w:val="-11"/>
        </w:rPr>
        <w:t xml:space="preserve"> </w:t>
      </w:r>
      <w:r>
        <w:rPr>
          <w:color w:val="000F50"/>
        </w:rPr>
        <w:t>laws</w:t>
      </w:r>
      <w:r>
        <w:rPr>
          <w:color w:val="000F50"/>
          <w:spacing w:val="-11"/>
        </w:rPr>
        <w:t xml:space="preserve"> </w:t>
      </w:r>
      <w:r>
        <w:rPr>
          <w:color w:val="000F50"/>
        </w:rPr>
        <w:t>and</w:t>
      </w:r>
      <w:r>
        <w:rPr>
          <w:color w:val="000F50"/>
          <w:spacing w:val="-11"/>
        </w:rPr>
        <w:t xml:space="preserve"> </w:t>
      </w:r>
      <w:r>
        <w:rPr>
          <w:color w:val="000F50"/>
          <w:spacing w:val="-2"/>
        </w:rPr>
        <w:t>regulations</w:t>
      </w:r>
    </w:p>
    <w:p w14:paraId="7FF4CDEA" w14:textId="77777777" w:rsidR="00A161F8" w:rsidRDefault="00A161F8">
      <w:pPr>
        <w:pStyle w:val="BodyText"/>
        <w:spacing w:before="8"/>
        <w:rPr>
          <w:b/>
          <w:sz w:val="22"/>
        </w:rPr>
      </w:pPr>
    </w:p>
    <w:p w14:paraId="6D8C79CC" w14:textId="77777777" w:rsidR="00A161F8" w:rsidRDefault="00990701">
      <w:pPr>
        <w:pStyle w:val="BodyText"/>
        <w:ind w:left="450"/>
      </w:pPr>
      <w:r>
        <w:rPr>
          <w:color w:val="231F20"/>
          <w:spacing w:val="-2"/>
        </w:rPr>
        <w:t>CPA</w:t>
      </w:r>
      <w:r>
        <w:rPr>
          <w:color w:val="231F20"/>
          <w:spacing w:val="-9"/>
        </w:rPr>
        <w:t xml:space="preserve"> </w:t>
      </w:r>
      <w:r>
        <w:rPr>
          <w:color w:val="231F20"/>
          <w:spacing w:val="-2"/>
        </w:rPr>
        <w:t>Australia</w:t>
      </w:r>
      <w:r>
        <w:rPr>
          <w:color w:val="231F20"/>
          <w:spacing w:val="-8"/>
        </w:rPr>
        <w:t xml:space="preserve"> </w:t>
      </w:r>
      <w:r>
        <w:rPr>
          <w:color w:val="231F20"/>
          <w:spacing w:val="-2"/>
        </w:rPr>
        <w:t>suppliers</w:t>
      </w:r>
      <w:r>
        <w:rPr>
          <w:color w:val="231F20"/>
          <w:spacing w:val="-9"/>
        </w:rPr>
        <w:t xml:space="preserve"> </w:t>
      </w:r>
      <w:r>
        <w:rPr>
          <w:color w:val="231F20"/>
          <w:spacing w:val="-2"/>
        </w:rPr>
        <w:t>must:</w:t>
      </w:r>
    </w:p>
    <w:p w14:paraId="4129879D" w14:textId="77777777" w:rsidR="00A161F8" w:rsidRDefault="00990701">
      <w:pPr>
        <w:pStyle w:val="ListParagraph"/>
        <w:numPr>
          <w:ilvl w:val="0"/>
          <w:numId w:val="3"/>
        </w:numPr>
        <w:tabs>
          <w:tab w:val="left" w:pos="678"/>
        </w:tabs>
        <w:spacing w:before="9" w:line="249" w:lineRule="auto"/>
        <w:ind w:right="449"/>
        <w:rPr>
          <w:sz w:val="18"/>
        </w:rPr>
      </w:pPr>
      <w:r>
        <w:rPr>
          <w:color w:val="231F20"/>
          <w:sz w:val="18"/>
        </w:rPr>
        <w:t>comply</w:t>
      </w:r>
      <w:r>
        <w:rPr>
          <w:color w:val="231F20"/>
          <w:spacing w:val="-1"/>
          <w:sz w:val="18"/>
        </w:rPr>
        <w:t xml:space="preserve"> </w:t>
      </w:r>
      <w:r>
        <w:rPr>
          <w:color w:val="231F20"/>
          <w:sz w:val="18"/>
        </w:rPr>
        <w:t>with</w:t>
      </w:r>
      <w:r>
        <w:rPr>
          <w:color w:val="231F20"/>
          <w:spacing w:val="-1"/>
          <w:sz w:val="18"/>
        </w:rPr>
        <w:t xml:space="preserve"> </w:t>
      </w:r>
      <w:r>
        <w:rPr>
          <w:color w:val="231F20"/>
          <w:sz w:val="18"/>
        </w:rPr>
        <w:t>all</w:t>
      </w:r>
      <w:r>
        <w:rPr>
          <w:color w:val="231F20"/>
          <w:spacing w:val="-1"/>
          <w:sz w:val="18"/>
        </w:rPr>
        <w:t xml:space="preserve"> </w:t>
      </w:r>
      <w:r>
        <w:rPr>
          <w:color w:val="231F20"/>
          <w:sz w:val="18"/>
        </w:rPr>
        <w:t>applicable</w:t>
      </w:r>
      <w:r>
        <w:rPr>
          <w:color w:val="231F20"/>
          <w:spacing w:val="-1"/>
          <w:sz w:val="18"/>
        </w:rPr>
        <w:t xml:space="preserve"> </w:t>
      </w:r>
      <w:r>
        <w:rPr>
          <w:color w:val="231F20"/>
          <w:sz w:val="18"/>
        </w:rPr>
        <w:t>local</w:t>
      </w:r>
      <w:r>
        <w:rPr>
          <w:color w:val="231F20"/>
          <w:spacing w:val="-1"/>
          <w:sz w:val="18"/>
        </w:rPr>
        <w:t xml:space="preserve"> </w:t>
      </w:r>
      <w:r>
        <w:rPr>
          <w:color w:val="231F20"/>
          <w:sz w:val="18"/>
        </w:rPr>
        <w:t>and</w:t>
      </w:r>
      <w:r>
        <w:rPr>
          <w:color w:val="231F20"/>
          <w:spacing w:val="-1"/>
          <w:sz w:val="18"/>
        </w:rPr>
        <w:t xml:space="preserve"> </w:t>
      </w:r>
      <w:r>
        <w:rPr>
          <w:color w:val="231F20"/>
          <w:sz w:val="18"/>
        </w:rPr>
        <w:t>international</w:t>
      </w:r>
      <w:r>
        <w:rPr>
          <w:color w:val="231F20"/>
          <w:spacing w:val="-2"/>
          <w:sz w:val="18"/>
        </w:rPr>
        <w:t xml:space="preserve"> </w:t>
      </w:r>
      <w:r>
        <w:rPr>
          <w:color w:val="231F20"/>
          <w:sz w:val="18"/>
        </w:rPr>
        <w:t>laws and regulations</w:t>
      </w:r>
    </w:p>
    <w:p w14:paraId="7144594A" w14:textId="77777777" w:rsidR="00A161F8" w:rsidRDefault="00990701">
      <w:pPr>
        <w:pStyle w:val="ListParagraph"/>
        <w:numPr>
          <w:ilvl w:val="0"/>
          <w:numId w:val="3"/>
        </w:numPr>
        <w:tabs>
          <w:tab w:val="left" w:pos="678"/>
        </w:tabs>
        <w:spacing w:before="1" w:line="249" w:lineRule="auto"/>
        <w:rPr>
          <w:sz w:val="18"/>
        </w:rPr>
      </w:pPr>
      <w:r>
        <w:rPr>
          <w:color w:val="231F20"/>
          <w:sz w:val="18"/>
        </w:rPr>
        <w:t>commit to internal practices of ethical and responsible business behaviours and processes to ensure to avoid breach</w:t>
      </w:r>
      <w:r>
        <w:rPr>
          <w:color w:val="231F20"/>
          <w:spacing w:val="-2"/>
          <w:sz w:val="18"/>
        </w:rPr>
        <w:t xml:space="preserve"> </w:t>
      </w:r>
      <w:r>
        <w:rPr>
          <w:color w:val="231F20"/>
          <w:sz w:val="18"/>
        </w:rPr>
        <w:t>of</w:t>
      </w:r>
      <w:r>
        <w:rPr>
          <w:color w:val="231F20"/>
          <w:spacing w:val="-2"/>
          <w:sz w:val="18"/>
        </w:rPr>
        <w:t xml:space="preserve"> </w:t>
      </w:r>
      <w:r>
        <w:rPr>
          <w:color w:val="231F20"/>
          <w:sz w:val="18"/>
        </w:rPr>
        <w:t>any</w:t>
      </w:r>
      <w:r>
        <w:rPr>
          <w:color w:val="231F20"/>
          <w:spacing w:val="-2"/>
          <w:sz w:val="18"/>
        </w:rPr>
        <w:t xml:space="preserve"> </w:t>
      </w:r>
      <w:r>
        <w:rPr>
          <w:color w:val="231F20"/>
          <w:sz w:val="18"/>
        </w:rPr>
        <w:t>legal</w:t>
      </w:r>
      <w:r>
        <w:rPr>
          <w:color w:val="231F20"/>
          <w:spacing w:val="-2"/>
          <w:sz w:val="18"/>
        </w:rPr>
        <w:t xml:space="preserve"> </w:t>
      </w:r>
      <w:r>
        <w:rPr>
          <w:color w:val="231F20"/>
          <w:sz w:val="18"/>
        </w:rPr>
        <w:t>or</w:t>
      </w:r>
      <w:r>
        <w:rPr>
          <w:color w:val="231F20"/>
          <w:spacing w:val="-2"/>
          <w:sz w:val="18"/>
        </w:rPr>
        <w:t xml:space="preserve"> </w:t>
      </w:r>
      <w:r>
        <w:rPr>
          <w:color w:val="231F20"/>
          <w:sz w:val="18"/>
        </w:rPr>
        <w:t>legislative</w:t>
      </w:r>
      <w:r>
        <w:rPr>
          <w:color w:val="231F20"/>
          <w:spacing w:val="-2"/>
          <w:sz w:val="18"/>
        </w:rPr>
        <w:t xml:space="preserve"> </w:t>
      </w:r>
      <w:r>
        <w:rPr>
          <w:color w:val="231F20"/>
          <w:sz w:val="18"/>
        </w:rPr>
        <w:t>obligations</w:t>
      </w:r>
      <w:r>
        <w:rPr>
          <w:color w:val="231F20"/>
          <w:spacing w:val="-2"/>
          <w:sz w:val="18"/>
        </w:rPr>
        <w:t xml:space="preserve"> </w:t>
      </w:r>
      <w:r>
        <w:rPr>
          <w:color w:val="231F20"/>
          <w:sz w:val="18"/>
        </w:rPr>
        <w:t>and</w:t>
      </w:r>
      <w:r>
        <w:rPr>
          <w:color w:val="231F20"/>
          <w:spacing w:val="-2"/>
          <w:sz w:val="18"/>
        </w:rPr>
        <w:t xml:space="preserve"> </w:t>
      </w:r>
      <w:r>
        <w:rPr>
          <w:color w:val="231F20"/>
          <w:sz w:val="18"/>
        </w:rPr>
        <w:t>this</w:t>
      </w:r>
      <w:r>
        <w:rPr>
          <w:color w:val="231F20"/>
          <w:spacing w:val="-2"/>
          <w:sz w:val="18"/>
        </w:rPr>
        <w:t xml:space="preserve"> </w:t>
      </w:r>
      <w:r>
        <w:rPr>
          <w:color w:val="231F20"/>
          <w:sz w:val="18"/>
        </w:rPr>
        <w:t>Code.</w:t>
      </w:r>
    </w:p>
    <w:p w14:paraId="6622621E" w14:textId="77777777" w:rsidR="00A161F8" w:rsidRDefault="00A161F8">
      <w:pPr>
        <w:pStyle w:val="BodyText"/>
        <w:spacing w:before="3"/>
      </w:pPr>
    </w:p>
    <w:p w14:paraId="501B0B03" w14:textId="77777777" w:rsidR="00A161F8" w:rsidRDefault="00990701">
      <w:pPr>
        <w:pStyle w:val="Heading2"/>
      </w:pPr>
      <w:r>
        <w:rPr>
          <w:color w:val="000F50"/>
          <w:spacing w:val="-2"/>
        </w:rPr>
        <w:t>Environment</w:t>
      </w:r>
    </w:p>
    <w:p w14:paraId="3882646E" w14:textId="77777777" w:rsidR="00A161F8" w:rsidRDefault="00990701">
      <w:pPr>
        <w:pStyle w:val="BodyText"/>
        <w:spacing w:before="183" w:line="249" w:lineRule="auto"/>
        <w:ind w:left="450" w:right="378"/>
      </w:pPr>
      <w:r>
        <w:rPr>
          <w:color w:val="231F20"/>
        </w:rPr>
        <w:t>On 6 October 2021, CPA Australia joined with 13 other professional accou</w:t>
      </w:r>
      <w:r>
        <w:rPr>
          <w:color w:val="231F20"/>
        </w:rPr>
        <w:t>nting bodies from around the globe in signing a commitment to achieve net zero greenhouse gas (GHG) emissions within each of our organisations.</w:t>
      </w:r>
    </w:p>
    <w:p w14:paraId="7D53B0D7" w14:textId="77777777" w:rsidR="00A161F8" w:rsidRDefault="00990701">
      <w:pPr>
        <w:pStyle w:val="BodyText"/>
        <w:spacing w:before="3" w:line="249" w:lineRule="auto"/>
        <w:ind w:left="450" w:right="378"/>
      </w:pPr>
      <w:r>
        <w:rPr>
          <w:color w:val="231F20"/>
        </w:rPr>
        <w:t>We</w:t>
      </w:r>
      <w:r>
        <w:rPr>
          <w:color w:val="231F20"/>
          <w:spacing w:val="-5"/>
        </w:rPr>
        <w:t xml:space="preserve"> </w:t>
      </w:r>
      <w:r>
        <w:rPr>
          <w:color w:val="231F20"/>
        </w:rPr>
        <w:t>encourage</w:t>
      </w:r>
      <w:r>
        <w:rPr>
          <w:color w:val="231F20"/>
          <w:spacing w:val="-5"/>
        </w:rPr>
        <w:t xml:space="preserve"> </w:t>
      </w:r>
      <w:r>
        <w:rPr>
          <w:color w:val="231F20"/>
        </w:rPr>
        <w:t>and</w:t>
      </w:r>
      <w:r>
        <w:rPr>
          <w:color w:val="231F20"/>
          <w:spacing w:val="-5"/>
        </w:rPr>
        <w:t xml:space="preserve"> </w:t>
      </w:r>
      <w:r>
        <w:rPr>
          <w:color w:val="231F20"/>
        </w:rPr>
        <w:t>support</w:t>
      </w:r>
      <w:r>
        <w:rPr>
          <w:color w:val="231F20"/>
          <w:spacing w:val="-5"/>
        </w:rPr>
        <w:t xml:space="preserve"> </w:t>
      </w:r>
      <w:r>
        <w:rPr>
          <w:color w:val="231F20"/>
        </w:rPr>
        <w:t>CPA</w:t>
      </w:r>
      <w:r>
        <w:rPr>
          <w:color w:val="231F20"/>
          <w:spacing w:val="-5"/>
        </w:rPr>
        <w:t xml:space="preserve"> </w:t>
      </w:r>
      <w:r>
        <w:rPr>
          <w:color w:val="231F20"/>
        </w:rPr>
        <w:t>Australia</w:t>
      </w:r>
      <w:r>
        <w:rPr>
          <w:color w:val="231F20"/>
          <w:spacing w:val="-5"/>
        </w:rPr>
        <w:t xml:space="preserve"> </w:t>
      </w:r>
      <w:r>
        <w:rPr>
          <w:color w:val="231F20"/>
        </w:rPr>
        <w:t>suppliers</w:t>
      </w:r>
      <w:r>
        <w:rPr>
          <w:color w:val="231F20"/>
          <w:spacing w:val="-5"/>
        </w:rPr>
        <w:t xml:space="preserve"> </w:t>
      </w:r>
      <w:r>
        <w:rPr>
          <w:color w:val="231F20"/>
        </w:rPr>
        <w:t>to</w:t>
      </w:r>
      <w:r>
        <w:rPr>
          <w:color w:val="231F20"/>
          <w:spacing w:val="-5"/>
        </w:rPr>
        <w:t xml:space="preserve"> </w:t>
      </w:r>
      <w:r>
        <w:rPr>
          <w:color w:val="231F20"/>
        </w:rPr>
        <w:t>do the same.</w:t>
      </w:r>
    </w:p>
    <w:p w14:paraId="0EB422FE" w14:textId="77777777" w:rsidR="00A161F8" w:rsidRDefault="00A161F8">
      <w:pPr>
        <w:pStyle w:val="BodyText"/>
        <w:spacing w:before="10"/>
      </w:pPr>
    </w:p>
    <w:p w14:paraId="2FAF198E" w14:textId="77777777" w:rsidR="00A161F8" w:rsidRDefault="00990701">
      <w:pPr>
        <w:pStyle w:val="BodyText"/>
        <w:ind w:left="450"/>
      </w:pPr>
      <w:r>
        <w:rPr>
          <w:color w:val="231F20"/>
        </w:rPr>
        <w:t>Our</w:t>
      </w:r>
      <w:r>
        <w:rPr>
          <w:color w:val="231F20"/>
          <w:spacing w:val="2"/>
        </w:rPr>
        <w:t xml:space="preserve"> </w:t>
      </w:r>
      <w:r>
        <w:rPr>
          <w:color w:val="231F20"/>
        </w:rPr>
        <w:t>commitment</w:t>
      </w:r>
      <w:r>
        <w:rPr>
          <w:color w:val="231F20"/>
          <w:spacing w:val="2"/>
        </w:rPr>
        <w:t xml:space="preserve"> </w:t>
      </w:r>
      <w:r>
        <w:rPr>
          <w:color w:val="231F20"/>
        </w:rPr>
        <w:t>involves</w:t>
      </w:r>
      <w:r>
        <w:rPr>
          <w:color w:val="231F20"/>
          <w:spacing w:val="3"/>
        </w:rPr>
        <w:t xml:space="preserve"> </w:t>
      </w:r>
      <w:r>
        <w:rPr>
          <w:color w:val="231F20"/>
        </w:rPr>
        <w:t>setting</w:t>
      </w:r>
      <w:r>
        <w:rPr>
          <w:color w:val="231F20"/>
          <w:spacing w:val="2"/>
        </w:rPr>
        <w:t xml:space="preserve"> </w:t>
      </w:r>
      <w:r>
        <w:rPr>
          <w:color w:val="231F20"/>
        </w:rPr>
        <w:t>a</w:t>
      </w:r>
      <w:r>
        <w:rPr>
          <w:color w:val="231F20"/>
          <w:spacing w:val="2"/>
        </w:rPr>
        <w:t xml:space="preserve"> </w:t>
      </w:r>
      <w:r>
        <w:rPr>
          <w:color w:val="231F20"/>
        </w:rPr>
        <w:t>roadmap</w:t>
      </w:r>
      <w:r>
        <w:rPr>
          <w:color w:val="231F20"/>
          <w:spacing w:val="3"/>
        </w:rPr>
        <w:t xml:space="preserve"> </w:t>
      </w:r>
      <w:r>
        <w:rPr>
          <w:color w:val="231F20"/>
        </w:rPr>
        <w:t>for</w:t>
      </w:r>
      <w:r>
        <w:rPr>
          <w:color w:val="231F20"/>
          <w:spacing w:val="2"/>
        </w:rPr>
        <w:t xml:space="preserve"> </w:t>
      </w:r>
      <w:r>
        <w:rPr>
          <w:color w:val="231F20"/>
          <w:spacing w:val="-5"/>
        </w:rPr>
        <w:t>how</w:t>
      </w:r>
    </w:p>
    <w:p w14:paraId="6B7427A9" w14:textId="77777777" w:rsidR="00A161F8" w:rsidRDefault="00990701">
      <w:pPr>
        <w:pStyle w:val="BodyText"/>
        <w:spacing w:before="9" w:line="249" w:lineRule="auto"/>
        <w:ind w:left="450" w:right="78"/>
      </w:pPr>
      <w:r>
        <w:rPr>
          <w:color w:val="231F20"/>
        </w:rPr>
        <w:t>CPA</w:t>
      </w:r>
      <w:r>
        <w:rPr>
          <w:color w:val="231F20"/>
          <w:spacing w:val="-9"/>
        </w:rPr>
        <w:t xml:space="preserve"> </w:t>
      </w:r>
      <w:r>
        <w:rPr>
          <w:color w:val="231F20"/>
        </w:rPr>
        <w:t>Australia</w:t>
      </w:r>
      <w:r>
        <w:rPr>
          <w:color w:val="231F20"/>
          <w:spacing w:val="-9"/>
        </w:rPr>
        <w:t xml:space="preserve"> </w:t>
      </w:r>
      <w:r>
        <w:rPr>
          <w:color w:val="231F20"/>
        </w:rPr>
        <w:t>will</w:t>
      </w:r>
      <w:r>
        <w:rPr>
          <w:color w:val="231F20"/>
          <w:spacing w:val="-9"/>
        </w:rPr>
        <w:t xml:space="preserve"> </w:t>
      </w:r>
      <w:r>
        <w:rPr>
          <w:color w:val="231F20"/>
        </w:rPr>
        <w:t>achieve</w:t>
      </w:r>
      <w:r>
        <w:rPr>
          <w:color w:val="231F20"/>
          <w:spacing w:val="-9"/>
        </w:rPr>
        <w:t xml:space="preserve"> </w:t>
      </w:r>
      <w:r>
        <w:rPr>
          <w:color w:val="231F20"/>
        </w:rPr>
        <w:t>net</w:t>
      </w:r>
      <w:r>
        <w:rPr>
          <w:color w:val="231F20"/>
          <w:spacing w:val="-9"/>
        </w:rPr>
        <w:t xml:space="preserve"> </w:t>
      </w:r>
      <w:r>
        <w:rPr>
          <w:color w:val="231F20"/>
        </w:rPr>
        <w:t>zero</w:t>
      </w:r>
      <w:r>
        <w:rPr>
          <w:color w:val="231F20"/>
          <w:spacing w:val="-9"/>
        </w:rPr>
        <w:t xml:space="preserve"> </w:t>
      </w:r>
      <w:r>
        <w:rPr>
          <w:color w:val="231F20"/>
        </w:rPr>
        <w:t>and</w:t>
      </w:r>
      <w:r>
        <w:rPr>
          <w:color w:val="231F20"/>
          <w:spacing w:val="-9"/>
        </w:rPr>
        <w:t xml:space="preserve"> </w:t>
      </w:r>
      <w:r>
        <w:rPr>
          <w:color w:val="231F20"/>
        </w:rPr>
        <w:t>reporting</w:t>
      </w:r>
      <w:r>
        <w:rPr>
          <w:color w:val="231F20"/>
          <w:spacing w:val="-9"/>
        </w:rPr>
        <w:t xml:space="preserve"> </w:t>
      </w:r>
      <w:r>
        <w:rPr>
          <w:color w:val="231F20"/>
        </w:rPr>
        <w:t>against</w:t>
      </w:r>
      <w:r>
        <w:rPr>
          <w:color w:val="231F20"/>
          <w:spacing w:val="-9"/>
        </w:rPr>
        <w:t xml:space="preserve"> </w:t>
      </w:r>
      <w:r>
        <w:rPr>
          <w:color w:val="231F20"/>
        </w:rPr>
        <w:t>this roadmap. As CPA Australia’s supply chain is a large source</w:t>
      </w:r>
      <w:r>
        <w:rPr>
          <w:color w:val="231F20"/>
        </w:rPr>
        <w:t xml:space="preserve"> of emissions we are committed to de-carbonisation of our supply chain through responsible procurement.</w:t>
      </w:r>
    </w:p>
    <w:p w14:paraId="62227EBF" w14:textId="77777777" w:rsidR="00A161F8" w:rsidRDefault="00A161F8">
      <w:pPr>
        <w:pStyle w:val="BodyText"/>
        <w:spacing w:before="1"/>
        <w:rPr>
          <w:sz w:val="19"/>
        </w:rPr>
      </w:pPr>
    </w:p>
    <w:p w14:paraId="60654512" w14:textId="77777777" w:rsidR="00A161F8" w:rsidRDefault="00990701">
      <w:pPr>
        <w:pStyle w:val="BodyText"/>
        <w:ind w:left="450"/>
      </w:pPr>
      <w:r>
        <w:rPr>
          <w:color w:val="231F20"/>
        </w:rPr>
        <w:t>CPA</w:t>
      </w:r>
      <w:r>
        <w:rPr>
          <w:color w:val="231F20"/>
          <w:spacing w:val="-5"/>
        </w:rPr>
        <w:t xml:space="preserve"> </w:t>
      </w:r>
      <w:r>
        <w:rPr>
          <w:color w:val="231F20"/>
        </w:rPr>
        <w:t>Australia</w:t>
      </w:r>
      <w:r>
        <w:rPr>
          <w:color w:val="231F20"/>
          <w:spacing w:val="-5"/>
        </w:rPr>
        <w:t xml:space="preserve"> </w:t>
      </w:r>
      <w:r>
        <w:rPr>
          <w:color w:val="231F20"/>
        </w:rPr>
        <w:t>suppliers</w:t>
      </w:r>
      <w:r>
        <w:rPr>
          <w:color w:val="231F20"/>
          <w:spacing w:val="-5"/>
        </w:rPr>
        <w:t xml:space="preserve"> </w:t>
      </w:r>
      <w:r>
        <w:rPr>
          <w:color w:val="231F20"/>
        </w:rPr>
        <w:t>should</w:t>
      </w:r>
      <w:r>
        <w:rPr>
          <w:color w:val="231F20"/>
          <w:spacing w:val="-5"/>
        </w:rPr>
        <w:t xml:space="preserve"> </w:t>
      </w:r>
      <w:r>
        <w:rPr>
          <w:color w:val="231F20"/>
        </w:rPr>
        <w:t>support</w:t>
      </w:r>
      <w:r>
        <w:rPr>
          <w:color w:val="231F20"/>
          <w:spacing w:val="-4"/>
        </w:rPr>
        <w:t xml:space="preserve"> </w:t>
      </w:r>
      <w:r>
        <w:rPr>
          <w:color w:val="231F20"/>
        </w:rPr>
        <w:t>this</w:t>
      </w:r>
      <w:r>
        <w:rPr>
          <w:color w:val="231F20"/>
          <w:spacing w:val="-5"/>
        </w:rPr>
        <w:t xml:space="preserve"> </w:t>
      </w:r>
      <w:r>
        <w:rPr>
          <w:color w:val="231F20"/>
        </w:rPr>
        <w:t>commitment</w:t>
      </w:r>
      <w:r>
        <w:rPr>
          <w:color w:val="231F20"/>
          <w:spacing w:val="-5"/>
        </w:rPr>
        <w:t xml:space="preserve"> by:</w:t>
      </w:r>
    </w:p>
    <w:p w14:paraId="28179BA8" w14:textId="77777777" w:rsidR="00A161F8" w:rsidRDefault="00990701">
      <w:pPr>
        <w:pStyle w:val="ListParagraph"/>
        <w:numPr>
          <w:ilvl w:val="0"/>
          <w:numId w:val="3"/>
        </w:numPr>
        <w:tabs>
          <w:tab w:val="left" w:pos="678"/>
        </w:tabs>
        <w:spacing w:before="9" w:line="249" w:lineRule="auto"/>
        <w:rPr>
          <w:sz w:val="18"/>
        </w:rPr>
      </w:pPr>
      <w:r>
        <w:rPr>
          <w:color w:val="231F20"/>
          <w:sz w:val="18"/>
        </w:rPr>
        <w:t>complying with all relevant local, national, and international environmental regulatory requ</w:t>
      </w:r>
      <w:r>
        <w:rPr>
          <w:color w:val="231F20"/>
          <w:sz w:val="18"/>
        </w:rPr>
        <w:t>irements and standards in supplying goods or services to CPA Australia</w:t>
      </w:r>
    </w:p>
    <w:p w14:paraId="2CBB46E3" w14:textId="77777777" w:rsidR="00A161F8" w:rsidRDefault="00990701">
      <w:pPr>
        <w:pStyle w:val="ListParagraph"/>
        <w:numPr>
          <w:ilvl w:val="0"/>
          <w:numId w:val="3"/>
        </w:numPr>
        <w:tabs>
          <w:tab w:val="left" w:pos="678"/>
        </w:tabs>
        <w:spacing w:line="249" w:lineRule="auto"/>
        <w:ind w:right="498"/>
        <w:rPr>
          <w:sz w:val="18"/>
        </w:rPr>
      </w:pPr>
      <w:r>
        <w:rPr>
          <w:color w:val="231F20"/>
          <w:sz w:val="18"/>
        </w:rPr>
        <w:t>managing</w:t>
      </w:r>
      <w:r>
        <w:rPr>
          <w:color w:val="231F20"/>
          <w:spacing w:val="-6"/>
          <w:sz w:val="18"/>
        </w:rPr>
        <w:t xml:space="preserve"> </w:t>
      </w:r>
      <w:r>
        <w:rPr>
          <w:color w:val="231F20"/>
          <w:sz w:val="18"/>
        </w:rPr>
        <w:t>their</w:t>
      </w:r>
      <w:r>
        <w:rPr>
          <w:color w:val="231F20"/>
          <w:spacing w:val="-6"/>
          <w:sz w:val="18"/>
        </w:rPr>
        <w:t xml:space="preserve"> </w:t>
      </w:r>
      <w:r>
        <w:rPr>
          <w:color w:val="231F20"/>
          <w:sz w:val="18"/>
        </w:rPr>
        <w:t>business’</w:t>
      </w:r>
      <w:r>
        <w:rPr>
          <w:color w:val="231F20"/>
          <w:spacing w:val="-6"/>
          <w:sz w:val="18"/>
        </w:rPr>
        <w:t xml:space="preserve"> </w:t>
      </w:r>
      <w:r>
        <w:rPr>
          <w:color w:val="231F20"/>
          <w:sz w:val="18"/>
        </w:rPr>
        <w:t>environmental</w:t>
      </w:r>
      <w:r>
        <w:rPr>
          <w:color w:val="231F20"/>
          <w:spacing w:val="-6"/>
          <w:sz w:val="18"/>
        </w:rPr>
        <w:t xml:space="preserve"> </w:t>
      </w:r>
      <w:r>
        <w:rPr>
          <w:color w:val="231F20"/>
          <w:sz w:val="18"/>
        </w:rPr>
        <w:t>impacts</w:t>
      </w:r>
      <w:r>
        <w:rPr>
          <w:color w:val="231F20"/>
          <w:spacing w:val="-6"/>
          <w:sz w:val="18"/>
        </w:rPr>
        <w:t xml:space="preserve"> </w:t>
      </w:r>
      <w:r>
        <w:rPr>
          <w:color w:val="231F20"/>
          <w:sz w:val="18"/>
        </w:rPr>
        <w:t>with respect to, but not limited to, energy, water, waste, chemicals, air pollution, biodiversity and ecosystems</w:t>
      </w:r>
    </w:p>
    <w:p w14:paraId="279B378D" w14:textId="77777777" w:rsidR="00A161F8" w:rsidRDefault="00990701">
      <w:pPr>
        <w:pStyle w:val="ListParagraph"/>
        <w:numPr>
          <w:ilvl w:val="0"/>
          <w:numId w:val="3"/>
        </w:numPr>
        <w:tabs>
          <w:tab w:val="left" w:pos="678"/>
        </w:tabs>
        <w:spacing w:line="249" w:lineRule="auto"/>
        <w:ind w:right="45"/>
        <w:rPr>
          <w:sz w:val="18"/>
        </w:rPr>
      </w:pPr>
      <w:r>
        <w:rPr>
          <w:color w:val="231F20"/>
          <w:sz w:val="18"/>
        </w:rPr>
        <w:t>having</w:t>
      </w:r>
      <w:r>
        <w:rPr>
          <w:color w:val="231F20"/>
          <w:spacing w:val="-1"/>
          <w:sz w:val="18"/>
        </w:rPr>
        <w:t xml:space="preserve"> </w:t>
      </w:r>
      <w:r>
        <w:rPr>
          <w:color w:val="231F20"/>
          <w:sz w:val="18"/>
        </w:rPr>
        <w:t>targets</w:t>
      </w:r>
      <w:r>
        <w:rPr>
          <w:color w:val="231F20"/>
          <w:spacing w:val="-1"/>
          <w:sz w:val="18"/>
        </w:rPr>
        <w:t xml:space="preserve"> </w:t>
      </w:r>
      <w:r>
        <w:rPr>
          <w:color w:val="231F20"/>
          <w:sz w:val="18"/>
        </w:rPr>
        <w:t>to</w:t>
      </w:r>
      <w:r>
        <w:rPr>
          <w:color w:val="231F20"/>
          <w:spacing w:val="-1"/>
          <w:sz w:val="18"/>
        </w:rPr>
        <w:t xml:space="preserve"> </w:t>
      </w:r>
      <w:r>
        <w:rPr>
          <w:color w:val="231F20"/>
          <w:sz w:val="18"/>
        </w:rPr>
        <w:t>reduce</w:t>
      </w:r>
      <w:r>
        <w:rPr>
          <w:color w:val="231F20"/>
          <w:spacing w:val="-1"/>
          <w:sz w:val="18"/>
        </w:rPr>
        <w:t xml:space="preserve"> </w:t>
      </w:r>
      <w:r>
        <w:rPr>
          <w:color w:val="231F20"/>
          <w:sz w:val="18"/>
        </w:rPr>
        <w:t>impacts,</w:t>
      </w:r>
      <w:r>
        <w:rPr>
          <w:color w:val="231F20"/>
          <w:spacing w:val="-1"/>
          <w:sz w:val="18"/>
        </w:rPr>
        <w:t xml:space="preserve"> </w:t>
      </w:r>
      <w:r>
        <w:rPr>
          <w:color w:val="231F20"/>
          <w:sz w:val="18"/>
        </w:rPr>
        <w:t>including</w:t>
      </w:r>
      <w:r>
        <w:rPr>
          <w:color w:val="231F20"/>
          <w:spacing w:val="-1"/>
          <w:sz w:val="18"/>
        </w:rPr>
        <w:t xml:space="preserve"> </w:t>
      </w:r>
      <w:r>
        <w:rPr>
          <w:color w:val="231F20"/>
          <w:sz w:val="18"/>
        </w:rPr>
        <w:t>addressing</w:t>
      </w:r>
      <w:r>
        <w:rPr>
          <w:color w:val="231F20"/>
          <w:spacing w:val="-1"/>
          <w:sz w:val="18"/>
        </w:rPr>
        <w:t xml:space="preserve"> </w:t>
      </w:r>
      <w:r>
        <w:rPr>
          <w:color w:val="231F20"/>
          <w:sz w:val="18"/>
        </w:rPr>
        <w:t>the impacts of climate change</w:t>
      </w:r>
    </w:p>
    <w:p w14:paraId="08AEE1D6" w14:textId="77777777" w:rsidR="00A161F8" w:rsidRDefault="00990701">
      <w:pPr>
        <w:pStyle w:val="ListParagraph"/>
        <w:numPr>
          <w:ilvl w:val="0"/>
          <w:numId w:val="3"/>
        </w:numPr>
        <w:tabs>
          <w:tab w:val="left" w:pos="678"/>
        </w:tabs>
        <w:spacing w:line="249" w:lineRule="auto"/>
        <w:ind w:right="417"/>
        <w:rPr>
          <w:sz w:val="18"/>
        </w:rPr>
      </w:pPr>
      <w:r>
        <w:rPr>
          <w:color w:val="231F20"/>
          <w:sz w:val="18"/>
        </w:rPr>
        <w:t>having,</w:t>
      </w:r>
      <w:r>
        <w:rPr>
          <w:color w:val="231F20"/>
          <w:spacing w:val="-1"/>
          <w:sz w:val="18"/>
        </w:rPr>
        <w:t xml:space="preserve"> </w:t>
      </w:r>
      <w:r>
        <w:rPr>
          <w:color w:val="231F20"/>
          <w:sz w:val="18"/>
        </w:rPr>
        <w:t>or</w:t>
      </w:r>
      <w:r>
        <w:rPr>
          <w:color w:val="231F20"/>
          <w:spacing w:val="-1"/>
          <w:sz w:val="18"/>
        </w:rPr>
        <w:t xml:space="preserve"> </w:t>
      </w:r>
      <w:r>
        <w:rPr>
          <w:color w:val="231F20"/>
          <w:sz w:val="18"/>
        </w:rPr>
        <w:t>working</w:t>
      </w:r>
      <w:r>
        <w:rPr>
          <w:color w:val="231F20"/>
          <w:spacing w:val="-1"/>
          <w:sz w:val="18"/>
        </w:rPr>
        <w:t xml:space="preserve"> </w:t>
      </w:r>
      <w:r>
        <w:rPr>
          <w:color w:val="231F20"/>
          <w:sz w:val="18"/>
        </w:rPr>
        <w:t>towards,</w:t>
      </w:r>
      <w:r>
        <w:rPr>
          <w:color w:val="231F20"/>
          <w:spacing w:val="-1"/>
          <w:sz w:val="18"/>
        </w:rPr>
        <w:t xml:space="preserve"> </w:t>
      </w:r>
      <w:r>
        <w:rPr>
          <w:color w:val="231F20"/>
          <w:sz w:val="18"/>
        </w:rPr>
        <w:t>a</w:t>
      </w:r>
      <w:r>
        <w:rPr>
          <w:color w:val="231F20"/>
          <w:spacing w:val="-1"/>
          <w:sz w:val="18"/>
        </w:rPr>
        <w:t xml:space="preserve"> </w:t>
      </w:r>
      <w:r>
        <w:rPr>
          <w:color w:val="231F20"/>
          <w:sz w:val="18"/>
        </w:rPr>
        <w:t>commitment</w:t>
      </w:r>
      <w:r>
        <w:rPr>
          <w:color w:val="231F20"/>
          <w:spacing w:val="-1"/>
          <w:sz w:val="18"/>
        </w:rPr>
        <w:t xml:space="preserve"> </w:t>
      </w:r>
      <w:r>
        <w:rPr>
          <w:color w:val="231F20"/>
          <w:sz w:val="18"/>
        </w:rPr>
        <w:t>to</w:t>
      </w:r>
      <w:r>
        <w:rPr>
          <w:color w:val="231F20"/>
          <w:spacing w:val="-1"/>
          <w:sz w:val="18"/>
        </w:rPr>
        <w:t xml:space="preserve"> </w:t>
      </w:r>
      <w:r>
        <w:rPr>
          <w:color w:val="231F20"/>
          <w:sz w:val="18"/>
        </w:rPr>
        <w:t>net</w:t>
      </w:r>
      <w:r>
        <w:rPr>
          <w:color w:val="231F20"/>
          <w:spacing w:val="-1"/>
          <w:sz w:val="18"/>
        </w:rPr>
        <w:t xml:space="preserve"> </w:t>
      </w:r>
      <w:r>
        <w:rPr>
          <w:color w:val="231F20"/>
          <w:sz w:val="18"/>
        </w:rPr>
        <w:t>zero by 2050</w:t>
      </w:r>
    </w:p>
    <w:p w14:paraId="381A7867" w14:textId="77777777" w:rsidR="00A161F8" w:rsidRDefault="00990701">
      <w:pPr>
        <w:pStyle w:val="ListParagraph"/>
        <w:numPr>
          <w:ilvl w:val="0"/>
          <w:numId w:val="3"/>
        </w:numPr>
        <w:tabs>
          <w:tab w:val="left" w:pos="678"/>
        </w:tabs>
        <w:spacing w:before="1" w:line="249" w:lineRule="auto"/>
        <w:ind w:right="144"/>
        <w:rPr>
          <w:sz w:val="18"/>
        </w:rPr>
      </w:pPr>
      <w:r>
        <w:rPr>
          <w:color w:val="231F20"/>
          <w:sz w:val="18"/>
        </w:rPr>
        <w:t>supporting CPA Australia with the reporting of the environmental impact of the product or services provided as required.</w:t>
      </w:r>
    </w:p>
    <w:p w14:paraId="6A89E0F4" w14:textId="77777777" w:rsidR="00A161F8" w:rsidRDefault="00A161F8">
      <w:pPr>
        <w:pStyle w:val="BodyText"/>
        <w:spacing w:before="2"/>
      </w:pPr>
    </w:p>
    <w:p w14:paraId="4687F32A" w14:textId="77777777" w:rsidR="00A161F8" w:rsidRDefault="00990701">
      <w:pPr>
        <w:pStyle w:val="Heading2"/>
      </w:pPr>
      <w:r>
        <w:rPr>
          <w:color w:val="000F50"/>
          <w:spacing w:val="-2"/>
        </w:rPr>
        <w:t>Social</w:t>
      </w:r>
    </w:p>
    <w:p w14:paraId="68887C21" w14:textId="77777777" w:rsidR="00A161F8" w:rsidRDefault="00990701">
      <w:pPr>
        <w:pStyle w:val="Heading3"/>
        <w:spacing w:before="195"/>
      </w:pPr>
      <w:r>
        <w:rPr>
          <w:color w:val="000F50"/>
        </w:rPr>
        <w:t>Health,</w:t>
      </w:r>
      <w:r>
        <w:rPr>
          <w:color w:val="000F50"/>
          <w:spacing w:val="2"/>
        </w:rPr>
        <w:t xml:space="preserve"> </w:t>
      </w:r>
      <w:r>
        <w:rPr>
          <w:color w:val="000F50"/>
        </w:rPr>
        <w:t>safety</w:t>
      </w:r>
      <w:r>
        <w:rPr>
          <w:color w:val="000F50"/>
          <w:spacing w:val="3"/>
        </w:rPr>
        <w:t xml:space="preserve"> </w:t>
      </w:r>
      <w:r>
        <w:rPr>
          <w:color w:val="000F50"/>
        </w:rPr>
        <w:t>and</w:t>
      </w:r>
      <w:r>
        <w:rPr>
          <w:color w:val="000F50"/>
          <w:spacing w:val="4"/>
        </w:rPr>
        <w:t xml:space="preserve"> </w:t>
      </w:r>
      <w:r>
        <w:rPr>
          <w:color w:val="000F50"/>
          <w:spacing w:val="-2"/>
        </w:rPr>
        <w:t>wellbeing</w:t>
      </w:r>
    </w:p>
    <w:p w14:paraId="570EF114" w14:textId="77777777" w:rsidR="00A161F8" w:rsidRDefault="00A161F8">
      <w:pPr>
        <w:pStyle w:val="BodyText"/>
        <w:spacing w:before="8"/>
        <w:rPr>
          <w:b/>
          <w:sz w:val="22"/>
        </w:rPr>
      </w:pPr>
    </w:p>
    <w:p w14:paraId="7343661A" w14:textId="77777777" w:rsidR="00A161F8" w:rsidRDefault="00990701">
      <w:pPr>
        <w:pStyle w:val="BodyText"/>
        <w:spacing w:line="249" w:lineRule="auto"/>
        <w:ind w:left="450" w:right="378"/>
      </w:pPr>
      <w:r>
        <w:rPr>
          <w:color w:val="231F20"/>
        </w:rPr>
        <w:t>CPA Australia is committed to providing a working environment</w:t>
      </w:r>
      <w:r>
        <w:rPr>
          <w:color w:val="231F20"/>
          <w:spacing w:val="-12"/>
        </w:rPr>
        <w:t xml:space="preserve"> </w:t>
      </w:r>
      <w:r>
        <w:rPr>
          <w:color w:val="231F20"/>
        </w:rPr>
        <w:t>that</w:t>
      </w:r>
      <w:r>
        <w:rPr>
          <w:color w:val="231F20"/>
          <w:spacing w:val="-12"/>
        </w:rPr>
        <w:t xml:space="preserve"> </w:t>
      </w:r>
      <w:r>
        <w:rPr>
          <w:color w:val="231F20"/>
        </w:rPr>
        <w:t>is,</w:t>
      </w:r>
      <w:r>
        <w:rPr>
          <w:color w:val="231F20"/>
          <w:spacing w:val="-12"/>
        </w:rPr>
        <w:t xml:space="preserve"> </w:t>
      </w:r>
      <w:r>
        <w:rPr>
          <w:color w:val="231F20"/>
        </w:rPr>
        <w:t>so</w:t>
      </w:r>
      <w:r>
        <w:rPr>
          <w:color w:val="231F20"/>
          <w:spacing w:val="-12"/>
        </w:rPr>
        <w:t xml:space="preserve"> </w:t>
      </w:r>
      <w:r>
        <w:rPr>
          <w:color w:val="231F20"/>
        </w:rPr>
        <w:t>far</w:t>
      </w:r>
      <w:r>
        <w:rPr>
          <w:color w:val="231F20"/>
          <w:spacing w:val="-12"/>
        </w:rPr>
        <w:t xml:space="preserve"> </w:t>
      </w:r>
      <w:r>
        <w:rPr>
          <w:color w:val="231F20"/>
        </w:rPr>
        <w:t>as</w:t>
      </w:r>
      <w:r>
        <w:rPr>
          <w:color w:val="231F20"/>
          <w:spacing w:val="-12"/>
        </w:rPr>
        <w:t xml:space="preserve"> </w:t>
      </w:r>
      <w:r>
        <w:rPr>
          <w:color w:val="231F20"/>
        </w:rPr>
        <w:t>is</w:t>
      </w:r>
      <w:r>
        <w:rPr>
          <w:color w:val="231F20"/>
          <w:spacing w:val="-12"/>
        </w:rPr>
        <w:t xml:space="preserve"> </w:t>
      </w:r>
      <w:r>
        <w:rPr>
          <w:color w:val="231F20"/>
        </w:rPr>
        <w:t>reasonably</w:t>
      </w:r>
      <w:r>
        <w:rPr>
          <w:color w:val="231F20"/>
          <w:spacing w:val="-12"/>
        </w:rPr>
        <w:t xml:space="preserve"> </w:t>
      </w:r>
      <w:r>
        <w:rPr>
          <w:color w:val="231F20"/>
        </w:rPr>
        <w:t>practicable, safe and without risks to health. We have in place a health and safety policy that applies to all workplace</w:t>
      </w:r>
    </w:p>
    <w:p w14:paraId="7BB0EB7A" w14:textId="7FB32C52" w:rsidR="00A161F8" w:rsidRDefault="00990701">
      <w:pPr>
        <w:pStyle w:val="BodyText"/>
        <w:spacing w:before="3" w:line="249" w:lineRule="auto"/>
        <w:ind w:left="450"/>
      </w:pPr>
      <w:r>
        <w:rPr>
          <w:noProof/>
        </w:rPr>
        <mc:AlternateContent>
          <mc:Choice Requires="wps">
            <w:drawing>
              <wp:anchor distT="0" distB="0" distL="114300" distR="114300" simplePos="0" relativeHeight="15730176" behindDoc="0" locked="0" layoutInCell="1" allowOverlap="1" wp14:anchorId="7CC91AEC" wp14:editId="01DFBF1B">
                <wp:simplePos x="0" y="0"/>
                <wp:positionH relativeFrom="page">
                  <wp:posOffset>306705</wp:posOffset>
                </wp:positionH>
                <wp:positionV relativeFrom="paragraph">
                  <wp:posOffset>233680</wp:posOffset>
                </wp:positionV>
                <wp:extent cx="120650" cy="1756410"/>
                <wp:effectExtent l="0" t="0" r="0" b="0"/>
                <wp:wrapNone/>
                <wp:docPr id="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51DF" w14:textId="77777777" w:rsidR="00A161F8" w:rsidRDefault="00990701">
                            <w:pPr>
                              <w:spacing w:line="165" w:lineRule="exact"/>
                              <w:ind w:left="20"/>
                              <w:rPr>
                                <w:sz w:val="15"/>
                              </w:rPr>
                            </w:pPr>
                            <w:r>
                              <w:rPr>
                                <w:color w:val="000F50"/>
                                <w:sz w:val="15"/>
                              </w:rPr>
                              <w:t>CPA</w:t>
                            </w:r>
                            <w:r>
                              <w:rPr>
                                <w:color w:val="000F50"/>
                                <w:spacing w:val="-1"/>
                                <w:sz w:val="15"/>
                              </w:rPr>
                              <w:t xml:space="preserve"> </w:t>
                            </w:r>
                            <w:r>
                              <w:rPr>
                                <w:color w:val="000F50"/>
                                <w:sz w:val="15"/>
                              </w:rPr>
                              <w:t>Australia Supplier Code of</w:t>
                            </w:r>
                            <w:r>
                              <w:rPr>
                                <w:color w:val="000F50"/>
                                <w:spacing w:val="1"/>
                                <w:sz w:val="15"/>
                              </w:rPr>
                              <w:t xml:space="preserve"> </w:t>
                            </w:r>
                            <w:r>
                              <w:rPr>
                                <w:color w:val="000F50"/>
                                <w:spacing w:val="-2"/>
                                <w:sz w:val="15"/>
                              </w:rPr>
                              <w:t>Conduct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91AEC" id="docshape2" o:spid="_x0000_s1027" type="#_x0000_t202" style="position:absolute;left:0;text-align:left;margin-left:24.15pt;margin-top:18.4pt;width:9.5pt;height:138.3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" filled="f" stroked="f">
                <v:textbox style="layout-flow:vertical;mso-layout-flow-alt:bottom-to-top" inset="0,0,0,0">
                  <w:txbxContent>
                    <w:p w14:paraId="46A551DF" w14:textId="77777777" w:rsidR="00A161F8" w:rsidRDefault="00990701">
                      <w:pPr>
                        <w:spacing w:line="165" w:lineRule="exact"/>
                        <w:ind w:left="20"/>
                        <w:rPr>
                          <w:sz w:val="15"/>
                        </w:rPr>
                      </w:pPr>
                      <w:r>
                        <w:rPr>
                          <w:color w:val="000F50"/>
                          <w:sz w:val="15"/>
                        </w:rPr>
                        <w:t>CPA</w:t>
                      </w:r>
                      <w:r>
                        <w:rPr>
                          <w:color w:val="000F50"/>
                          <w:spacing w:val="-1"/>
                          <w:sz w:val="15"/>
                        </w:rPr>
                        <w:t xml:space="preserve"> </w:t>
                      </w:r>
                      <w:r>
                        <w:rPr>
                          <w:color w:val="000F50"/>
                          <w:sz w:val="15"/>
                        </w:rPr>
                        <w:t>Australia Supplier Code of</w:t>
                      </w:r>
                      <w:r>
                        <w:rPr>
                          <w:color w:val="000F50"/>
                          <w:spacing w:val="1"/>
                          <w:sz w:val="15"/>
                        </w:rPr>
                        <w:t xml:space="preserve"> </w:t>
                      </w:r>
                      <w:r>
                        <w:rPr>
                          <w:color w:val="000F50"/>
                          <w:spacing w:val="-2"/>
                          <w:sz w:val="15"/>
                        </w:rPr>
                        <w:t>Conduct</w:t>
                      </w:r>
                    </w:p>
                  </w:txbxContent>
                </v:textbox>
                <w10:wrap anchorx="page"/>
              </v:shape>
            </w:pict>
          </mc:Fallback>
        </mc:AlternateContent>
      </w:r>
      <w:r>
        <w:rPr>
          <w:color w:val="231F20"/>
        </w:rPr>
        <w:t>participants</w:t>
      </w:r>
      <w:r>
        <w:rPr>
          <w:color w:val="231F20"/>
          <w:spacing w:val="-4"/>
        </w:rPr>
        <w:t xml:space="preserve"> </w:t>
      </w:r>
      <w:r>
        <w:rPr>
          <w:color w:val="231F20"/>
        </w:rPr>
        <w:t>and</w:t>
      </w:r>
      <w:r>
        <w:rPr>
          <w:color w:val="231F20"/>
          <w:spacing w:val="-4"/>
        </w:rPr>
        <w:t xml:space="preserve"> </w:t>
      </w:r>
      <w:r>
        <w:rPr>
          <w:color w:val="231F20"/>
        </w:rPr>
        <w:t>expect</w:t>
      </w:r>
      <w:r>
        <w:rPr>
          <w:color w:val="231F20"/>
          <w:spacing w:val="-4"/>
        </w:rPr>
        <w:t xml:space="preserve"> </w:t>
      </w:r>
      <w:r>
        <w:rPr>
          <w:color w:val="231F20"/>
        </w:rPr>
        <w:t>CPA</w:t>
      </w:r>
      <w:r>
        <w:rPr>
          <w:color w:val="231F20"/>
          <w:spacing w:val="-4"/>
        </w:rPr>
        <w:t xml:space="preserve"> </w:t>
      </w:r>
      <w:r>
        <w:rPr>
          <w:color w:val="231F20"/>
        </w:rPr>
        <w:t>Australia</w:t>
      </w:r>
      <w:r>
        <w:rPr>
          <w:color w:val="231F20"/>
          <w:spacing w:val="-4"/>
        </w:rPr>
        <w:t xml:space="preserve"> </w:t>
      </w:r>
      <w:r>
        <w:rPr>
          <w:color w:val="231F20"/>
        </w:rPr>
        <w:t>suppliers</w:t>
      </w:r>
      <w:r>
        <w:rPr>
          <w:color w:val="231F20"/>
          <w:spacing w:val="-4"/>
        </w:rPr>
        <w:t xml:space="preserve"> </w:t>
      </w:r>
      <w:r>
        <w:rPr>
          <w:color w:val="231F20"/>
        </w:rPr>
        <w:t>to</w:t>
      </w:r>
      <w:r>
        <w:rPr>
          <w:color w:val="231F20"/>
          <w:spacing w:val="-4"/>
        </w:rPr>
        <w:t xml:space="preserve"> </w:t>
      </w:r>
      <w:r>
        <w:rPr>
          <w:color w:val="231F20"/>
        </w:rPr>
        <w:t>work</w:t>
      </w:r>
      <w:r>
        <w:rPr>
          <w:color w:val="231F20"/>
          <w:spacing w:val="-4"/>
        </w:rPr>
        <w:t xml:space="preserve"> </w:t>
      </w:r>
      <w:r>
        <w:rPr>
          <w:color w:val="231F20"/>
        </w:rPr>
        <w:t>to</w:t>
      </w:r>
      <w:r>
        <w:rPr>
          <w:color w:val="231F20"/>
          <w:spacing w:val="-4"/>
        </w:rPr>
        <w:t xml:space="preserve"> </w:t>
      </w:r>
      <w:r>
        <w:rPr>
          <w:color w:val="231F20"/>
        </w:rPr>
        <w:t>the same philosophy.</w:t>
      </w:r>
    </w:p>
    <w:p w14:paraId="4D46A739" w14:textId="77777777" w:rsidR="00A161F8" w:rsidRDefault="00A161F8">
      <w:pPr>
        <w:pStyle w:val="BodyText"/>
        <w:spacing w:before="11"/>
      </w:pPr>
    </w:p>
    <w:p w14:paraId="2A8A11F2" w14:textId="77777777" w:rsidR="00A161F8" w:rsidRDefault="00990701">
      <w:pPr>
        <w:pStyle w:val="BodyText"/>
        <w:spacing w:line="249" w:lineRule="auto"/>
        <w:ind w:left="450" w:right="78"/>
      </w:pPr>
      <w:r>
        <w:rPr>
          <w:color w:val="231F20"/>
          <w:w w:val="105"/>
        </w:rPr>
        <w:t>Our</w:t>
      </w:r>
      <w:r>
        <w:rPr>
          <w:color w:val="231F20"/>
          <w:spacing w:val="-8"/>
          <w:w w:val="105"/>
        </w:rPr>
        <w:t xml:space="preserve"> </w:t>
      </w:r>
      <w:r>
        <w:rPr>
          <w:color w:val="231F20"/>
          <w:w w:val="105"/>
        </w:rPr>
        <w:t>suppliers</w:t>
      </w:r>
      <w:r>
        <w:rPr>
          <w:color w:val="231F20"/>
          <w:spacing w:val="-8"/>
          <w:w w:val="105"/>
        </w:rPr>
        <w:t xml:space="preserve"> </w:t>
      </w:r>
      <w:r>
        <w:rPr>
          <w:color w:val="231F20"/>
          <w:w w:val="105"/>
        </w:rPr>
        <w:t>must</w:t>
      </w:r>
      <w:r>
        <w:rPr>
          <w:color w:val="231F20"/>
          <w:spacing w:val="-8"/>
          <w:w w:val="105"/>
        </w:rPr>
        <w:t xml:space="preserve"> </w:t>
      </w:r>
      <w:r>
        <w:rPr>
          <w:color w:val="231F20"/>
          <w:w w:val="105"/>
        </w:rPr>
        <w:t>comply</w:t>
      </w:r>
      <w:r>
        <w:rPr>
          <w:color w:val="231F20"/>
          <w:spacing w:val="-8"/>
          <w:w w:val="105"/>
        </w:rPr>
        <w:t xml:space="preserve"> </w:t>
      </w:r>
      <w:r>
        <w:rPr>
          <w:color w:val="231F20"/>
          <w:w w:val="105"/>
        </w:rPr>
        <w:t>with</w:t>
      </w:r>
      <w:r>
        <w:rPr>
          <w:color w:val="231F20"/>
          <w:spacing w:val="-8"/>
          <w:w w:val="105"/>
        </w:rPr>
        <w:t xml:space="preserve"> </w:t>
      </w:r>
      <w:r>
        <w:rPr>
          <w:color w:val="231F20"/>
          <w:w w:val="105"/>
        </w:rPr>
        <w:t>all</w:t>
      </w:r>
      <w:r>
        <w:rPr>
          <w:color w:val="231F20"/>
          <w:spacing w:val="-8"/>
          <w:w w:val="105"/>
        </w:rPr>
        <w:t xml:space="preserve"> </w:t>
      </w:r>
      <w:r>
        <w:rPr>
          <w:color w:val="231F20"/>
          <w:w w:val="105"/>
        </w:rPr>
        <w:t>applicable</w:t>
      </w:r>
      <w:r>
        <w:rPr>
          <w:color w:val="231F20"/>
          <w:spacing w:val="-8"/>
          <w:w w:val="105"/>
        </w:rPr>
        <w:t xml:space="preserve"> </w:t>
      </w:r>
      <w:r>
        <w:rPr>
          <w:color w:val="231F20"/>
          <w:w w:val="105"/>
        </w:rPr>
        <w:t>laws</w:t>
      </w:r>
      <w:r>
        <w:rPr>
          <w:color w:val="231F20"/>
          <w:spacing w:val="-8"/>
          <w:w w:val="105"/>
        </w:rPr>
        <w:t xml:space="preserve"> </w:t>
      </w:r>
      <w:r>
        <w:rPr>
          <w:color w:val="231F20"/>
          <w:w w:val="105"/>
        </w:rPr>
        <w:t xml:space="preserve">relating </w:t>
      </w:r>
      <w:r>
        <w:rPr>
          <w:color w:val="231F20"/>
        </w:rPr>
        <w:t>to</w:t>
      </w:r>
      <w:r>
        <w:rPr>
          <w:color w:val="231F20"/>
          <w:spacing w:val="-3"/>
        </w:rPr>
        <w:t xml:space="preserve"> </w:t>
      </w:r>
      <w:r>
        <w:rPr>
          <w:color w:val="231F20"/>
        </w:rPr>
        <w:t>workplace</w:t>
      </w:r>
      <w:r>
        <w:rPr>
          <w:color w:val="231F20"/>
          <w:spacing w:val="-3"/>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safety</w:t>
      </w:r>
      <w:r>
        <w:rPr>
          <w:color w:val="231F20"/>
          <w:spacing w:val="-3"/>
        </w:rPr>
        <w:t xml:space="preserve"> </w:t>
      </w:r>
      <w:r>
        <w:rPr>
          <w:color w:val="231F20"/>
        </w:rPr>
        <w:t>and</w:t>
      </w:r>
      <w:r>
        <w:rPr>
          <w:color w:val="231F20"/>
          <w:spacing w:val="-3"/>
        </w:rPr>
        <w:t xml:space="preserve"> </w:t>
      </w:r>
      <w:r>
        <w:rPr>
          <w:color w:val="231F20"/>
        </w:rPr>
        <w:t>have</w:t>
      </w:r>
      <w:r>
        <w:rPr>
          <w:color w:val="231F20"/>
          <w:spacing w:val="-3"/>
        </w:rPr>
        <w:t xml:space="preserve"> </w:t>
      </w:r>
      <w:r>
        <w:rPr>
          <w:color w:val="231F20"/>
        </w:rPr>
        <w:t>in</w:t>
      </w:r>
      <w:r>
        <w:rPr>
          <w:color w:val="231F20"/>
          <w:spacing w:val="-3"/>
        </w:rPr>
        <w:t xml:space="preserve"> </w:t>
      </w:r>
      <w:r>
        <w:rPr>
          <w:color w:val="231F20"/>
        </w:rPr>
        <w:t>place</w:t>
      </w:r>
      <w:r>
        <w:rPr>
          <w:color w:val="231F20"/>
          <w:spacing w:val="-3"/>
        </w:rPr>
        <w:t xml:space="preserve"> </w:t>
      </w:r>
      <w:r>
        <w:rPr>
          <w:color w:val="231F20"/>
        </w:rPr>
        <w:t xml:space="preserve">appropriate </w:t>
      </w:r>
      <w:r>
        <w:rPr>
          <w:color w:val="231F20"/>
          <w:w w:val="105"/>
        </w:rPr>
        <w:t>health</w:t>
      </w:r>
      <w:r>
        <w:rPr>
          <w:color w:val="231F20"/>
          <w:spacing w:val="-7"/>
          <w:w w:val="105"/>
        </w:rPr>
        <w:t xml:space="preserve"> </w:t>
      </w:r>
      <w:r>
        <w:rPr>
          <w:color w:val="231F20"/>
          <w:w w:val="105"/>
        </w:rPr>
        <w:t>and</w:t>
      </w:r>
      <w:r>
        <w:rPr>
          <w:color w:val="231F20"/>
          <w:spacing w:val="-7"/>
          <w:w w:val="105"/>
        </w:rPr>
        <w:t xml:space="preserve"> </w:t>
      </w:r>
      <w:r>
        <w:rPr>
          <w:color w:val="231F20"/>
          <w:w w:val="105"/>
        </w:rPr>
        <w:t>safety</w:t>
      </w:r>
      <w:r>
        <w:rPr>
          <w:color w:val="231F20"/>
          <w:spacing w:val="-7"/>
          <w:w w:val="105"/>
        </w:rPr>
        <w:t xml:space="preserve"> </w:t>
      </w:r>
      <w:r>
        <w:rPr>
          <w:color w:val="231F20"/>
          <w:w w:val="105"/>
        </w:rPr>
        <w:t>policies</w:t>
      </w:r>
      <w:r>
        <w:rPr>
          <w:color w:val="231F20"/>
          <w:spacing w:val="-7"/>
          <w:w w:val="105"/>
        </w:rPr>
        <w:t xml:space="preserve"> </w:t>
      </w:r>
      <w:r>
        <w:rPr>
          <w:color w:val="231F20"/>
          <w:w w:val="105"/>
        </w:rPr>
        <w:t>and</w:t>
      </w:r>
      <w:r>
        <w:rPr>
          <w:color w:val="231F20"/>
          <w:spacing w:val="-7"/>
          <w:w w:val="105"/>
        </w:rPr>
        <w:t xml:space="preserve"> </w:t>
      </w:r>
      <w:r>
        <w:rPr>
          <w:color w:val="231F20"/>
          <w:w w:val="105"/>
        </w:rPr>
        <w:t>practices</w:t>
      </w:r>
      <w:r>
        <w:rPr>
          <w:color w:val="231F20"/>
          <w:spacing w:val="-7"/>
          <w:w w:val="105"/>
        </w:rPr>
        <w:t xml:space="preserve"> </w:t>
      </w:r>
      <w:r>
        <w:rPr>
          <w:color w:val="231F20"/>
          <w:w w:val="105"/>
        </w:rPr>
        <w:t>including:</w:t>
      </w:r>
    </w:p>
    <w:p w14:paraId="0DDF3B65" w14:textId="77777777" w:rsidR="00A161F8" w:rsidRDefault="00990701">
      <w:pPr>
        <w:pStyle w:val="ListParagraph"/>
        <w:numPr>
          <w:ilvl w:val="0"/>
          <w:numId w:val="3"/>
        </w:numPr>
        <w:tabs>
          <w:tab w:val="left" w:pos="678"/>
        </w:tabs>
        <w:spacing w:line="249" w:lineRule="auto"/>
        <w:rPr>
          <w:sz w:val="18"/>
        </w:rPr>
      </w:pPr>
      <w:r>
        <w:rPr>
          <w:color w:val="231F20"/>
          <w:sz w:val="18"/>
        </w:rPr>
        <w:t>managing</w:t>
      </w:r>
      <w:r>
        <w:rPr>
          <w:color w:val="231F20"/>
          <w:spacing w:val="-7"/>
          <w:sz w:val="18"/>
        </w:rPr>
        <w:t xml:space="preserve"> </w:t>
      </w:r>
      <w:r>
        <w:rPr>
          <w:color w:val="231F20"/>
          <w:sz w:val="18"/>
        </w:rPr>
        <w:t>occupational</w:t>
      </w:r>
      <w:r>
        <w:rPr>
          <w:color w:val="231F20"/>
          <w:spacing w:val="-7"/>
          <w:sz w:val="18"/>
        </w:rPr>
        <w:t xml:space="preserve"> </w:t>
      </w:r>
      <w:r>
        <w:rPr>
          <w:color w:val="231F20"/>
          <w:sz w:val="18"/>
        </w:rPr>
        <w:t>health</w:t>
      </w:r>
      <w:r>
        <w:rPr>
          <w:color w:val="231F20"/>
          <w:spacing w:val="-7"/>
          <w:sz w:val="18"/>
        </w:rPr>
        <w:t xml:space="preserve"> </w:t>
      </w:r>
      <w:r>
        <w:rPr>
          <w:color w:val="231F20"/>
          <w:sz w:val="18"/>
        </w:rPr>
        <w:t>and</w:t>
      </w:r>
      <w:r>
        <w:rPr>
          <w:color w:val="231F20"/>
          <w:spacing w:val="-7"/>
          <w:sz w:val="18"/>
        </w:rPr>
        <w:t xml:space="preserve"> </w:t>
      </w:r>
      <w:r>
        <w:rPr>
          <w:color w:val="231F20"/>
          <w:sz w:val="18"/>
        </w:rPr>
        <w:t>safety</w:t>
      </w:r>
      <w:r>
        <w:rPr>
          <w:color w:val="231F20"/>
          <w:spacing w:val="-7"/>
          <w:sz w:val="18"/>
        </w:rPr>
        <w:t xml:space="preserve"> </w:t>
      </w:r>
      <w:r>
        <w:rPr>
          <w:color w:val="231F20"/>
          <w:sz w:val="18"/>
        </w:rPr>
        <w:t>hazards</w:t>
      </w:r>
      <w:r>
        <w:rPr>
          <w:color w:val="231F20"/>
          <w:spacing w:val="-7"/>
          <w:sz w:val="18"/>
        </w:rPr>
        <w:t xml:space="preserve"> </w:t>
      </w:r>
      <w:r>
        <w:rPr>
          <w:color w:val="231F20"/>
          <w:sz w:val="18"/>
        </w:rPr>
        <w:t xml:space="preserve">including an ongoing review process to </w:t>
      </w:r>
      <w:r>
        <w:rPr>
          <w:color w:val="231F20"/>
          <w:sz w:val="18"/>
        </w:rPr>
        <w:t>identify and mitigate where reasonable, risks to all employees and visitors</w:t>
      </w:r>
    </w:p>
    <w:p w14:paraId="47F65A4C" w14:textId="77777777" w:rsidR="00A161F8" w:rsidRDefault="00990701">
      <w:pPr>
        <w:pStyle w:val="ListParagraph"/>
        <w:numPr>
          <w:ilvl w:val="0"/>
          <w:numId w:val="3"/>
        </w:numPr>
        <w:tabs>
          <w:tab w:val="left" w:pos="678"/>
        </w:tabs>
        <w:spacing w:line="249" w:lineRule="auto"/>
        <w:ind w:right="144"/>
        <w:rPr>
          <w:sz w:val="18"/>
        </w:rPr>
      </w:pPr>
      <w:r>
        <w:rPr>
          <w:color w:val="231F20"/>
          <w:sz w:val="18"/>
        </w:rPr>
        <w:t xml:space="preserve">providing job related training, resources, and appropriate </w:t>
      </w:r>
      <w:r>
        <w:rPr>
          <w:color w:val="231F20"/>
          <w:w w:val="105"/>
          <w:sz w:val="18"/>
        </w:rPr>
        <w:t>equipment for their employees</w:t>
      </w:r>
    </w:p>
    <w:p w14:paraId="50F2EFD3" w14:textId="77777777" w:rsidR="00A161F8" w:rsidRDefault="00990701">
      <w:pPr>
        <w:pStyle w:val="ListParagraph"/>
        <w:numPr>
          <w:ilvl w:val="0"/>
          <w:numId w:val="3"/>
        </w:numPr>
        <w:tabs>
          <w:tab w:val="left" w:pos="678"/>
        </w:tabs>
        <w:spacing w:line="249" w:lineRule="auto"/>
        <w:ind w:right="31"/>
        <w:rPr>
          <w:sz w:val="18"/>
        </w:rPr>
      </w:pPr>
      <w:r>
        <w:rPr>
          <w:color w:val="231F20"/>
          <w:sz w:val="18"/>
        </w:rPr>
        <w:t>consulting with their employees in relation to health, safety and wellbeing</w:t>
      </w:r>
    </w:p>
    <w:p w14:paraId="12E73FCE" w14:textId="77777777" w:rsidR="00A161F8" w:rsidRDefault="00990701">
      <w:pPr>
        <w:pStyle w:val="ListParagraph"/>
        <w:numPr>
          <w:ilvl w:val="0"/>
          <w:numId w:val="3"/>
        </w:numPr>
        <w:tabs>
          <w:tab w:val="left" w:pos="678"/>
        </w:tabs>
        <w:spacing w:before="1"/>
        <w:ind w:hanging="228"/>
        <w:rPr>
          <w:sz w:val="18"/>
        </w:rPr>
      </w:pPr>
      <w:r>
        <w:rPr>
          <w:color w:val="231F20"/>
          <w:sz w:val="18"/>
        </w:rPr>
        <w:t>reporting,</w:t>
      </w:r>
      <w:r>
        <w:rPr>
          <w:color w:val="231F20"/>
          <w:spacing w:val="5"/>
          <w:sz w:val="18"/>
        </w:rPr>
        <w:t xml:space="preserve"> </w:t>
      </w:r>
      <w:r>
        <w:rPr>
          <w:color w:val="231F20"/>
          <w:sz w:val="18"/>
        </w:rPr>
        <w:t>recording</w:t>
      </w:r>
      <w:r>
        <w:rPr>
          <w:color w:val="231F20"/>
          <w:spacing w:val="5"/>
          <w:sz w:val="18"/>
        </w:rPr>
        <w:t xml:space="preserve"> </w:t>
      </w:r>
      <w:r>
        <w:rPr>
          <w:color w:val="231F20"/>
          <w:sz w:val="18"/>
        </w:rPr>
        <w:t>and</w:t>
      </w:r>
      <w:r>
        <w:rPr>
          <w:color w:val="231F20"/>
          <w:spacing w:val="6"/>
          <w:sz w:val="18"/>
        </w:rPr>
        <w:t xml:space="preserve"> </w:t>
      </w:r>
      <w:r>
        <w:rPr>
          <w:color w:val="231F20"/>
          <w:sz w:val="18"/>
        </w:rPr>
        <w:t>reviewing</w:t>
      </w:r>
      <w:r>
        <w:rPr>
          <w:color w:val="231F20"/>
          <w:spacing w:val="5"/>
          <w:sz w:val="18"/>
        </w:rPr>
        <w:t xml:space="preserve"> </w:t>
      </w:r>
      <w:r>
        <w:rPr>
          <w:color w:val="231F20"/>
          <w:spacing w:val="-2"/>
          <w:sz w:val="18"/>
        </w:rPr>
        <w:t>practices.</w:t>
      </w:r>
    </w:p>
    <w:p w14:paraId="4C87869F" w14:textId="77777777" w:rsidR="00A161F8" w:rsidRDefault="00990701">
      <w:pPr>
        <w:spacing w:before="1"/>
        <w:rPr>
          <w:sz w:val="16"/>
        </w:rPr>
      </w:pPr>
      <w:r>
        <w:br w:type="column"/>
      </w:r>
    </w:p>
    <w:p w14:paraId="064451DD" w14:textId="77777777" w:rsidR="00A161F8" w:rsidRDefault="00990701">
      <w:pPr>
        <w:pStyle w:val="Heading3"/>
        <w:ind w:left="254"/>
      </w:pPr>
      <w:r>
        <w:rPr>
          <w:color w:val="000F50"/>
        </w:rPr>
        <w:t>Human</w:t>
      </w:r>
      <w:r>
        <w:rPr>
          <w:color w:val="000F50"/>
          <w:spacing w:val="-8"/>
        </w:rPr>
        <w:t xml:space="preserve"> </w:t>
      </w:r>
      <w:r>
        <w:rPr>
          <w:color w:val="000F50"/>
        </w:rPr>
        <w:t>rights</w:t>
      </w:r>
      <w:r>
        <w:rPr>
          <w:color w:val="000F50"/>
          <w:spacing w:val="-6"/>
        </w:rPr>
        <w:t xml:space="preserve"> </w:t>
      </w:r>
      <w:r>
        <w:rPr>
          <w:color w:val="000F50"/>
        </w:rPr>
        <w:t>and</w:t>
      </w:r>
      <w:r>
        <w:rPr>
          <w:color w:val="000F50"/>
          <w:spacing w:val="-6"/>
        </w:rPr>
        <w:t xml:space="preserve"> </w:t>
      </w:r>
      <w:r>
        <w:rPr>
          <w:color w:val="000F50"/>
        </w:rPr>
        <w:t>modern</w:t>
      </w:r>
      <w:r>
        <w:rPr>
          <w:color w:val="000F50"/>
          <w:spacing w:val="-7"/>
        </w:rPr>
        <w:t xml:space="preserve"> </w:t>
      </w:r>
      <w:r>
        <w:rPr>
          <w:color w:val="000F50"/>
          <w:spacing w:val="-2"/>
        </w:rPr>
        <w:t>slavery</w:t>
      </w:r>
    </w:p>
    <w:p w14:paraId="0605456F" w14:textId="77777777" w:rsidR="00A161F8" w:rsidRDefault="00A161F8">
      <w:pPr>
        <w:pStyle w:val="BodyText"/>
        <w:spacing w:before="8"/>
        <w:rPr>
          <w:b/>
          <w:sz w:val="22"/>
        </w:rPr>
      </w:pPr>
    </w:p>
    <w:p w14:paraId="13456501" w14:textId="77777777" w:rsidR="00A161F8" w:rsidRDefault="00990701">
      <w:pPr>
        <w:pStyle w:val="BodyText"/>
        <w:spacing w:line="249" w:lineRule="auto"/>
        <w:ind w:left="254" w:right="652"/>
      </w:pPr>
      <w:r>
        <w:rPr>
          <w:color w:val="231F20"/>
        </w:rPr>
        <w:t>As a member-based organisation, we seek to drive action on</w:t>
      </w:r>
      <w:r>
        <w:rPr>
          <w:color w:val="231F20"/>
          <w:spacing w:val="-6"/>
        </w:rPr>
        <w:t xml:space="preserve"> </w:t>
      </w:r>
      <w:r>
        <w:rPr>
          <w:color w:val="231F20"/>
        </w:rPr>
        <w:t>modern</w:t>
      </w:r>
      <w:r>
        <w:rPr>
          <w:color w:val="231F20"/>
          <w:spacing w:val="-6"/>
        </w:rPr>
        <w:t xml:space="preserve"> </w:t>
      </w:r>
      <w:r>
        <w:rPr>
          <w:color w:val="231F20"/>
        </w:rPr>
        <w:t>slavery</w:t>
      </w:r>
      <w:r>
        <w:rPr>
          <w:color w:val="231F20"/>
          <w:spacing w:val="-6"/>
        </w:rPr>
        <w:t xml:space="preserve"> </w:t>
      </w:r>
      <w:r>
        <w:rPr>
          <w:color w:val="231F20"/>
        </w:rPr>
        <w:t>in</w:t>
      </w:r>
      <w:r>
        <w:rPr>
          <w:color w:val="231F20"/>
          <w:spacing w:val="-6"/>
        </w:rPr>
        <w:t xml:space="preserve"> </w:t>
      </w:r>
      <w:r>
        <w:rPr>
          <w:color w:val="231F20"/>
        </w:rPr>
        <w:t>our</w:t>
      </w:r>
      <w:r>
        <w:rPr>
          <w:color w:val="231F20"/>
          <w:spacing w:val="-6"/>
        </w:rPr>
        <w:t xml:space="preserve"> </w:t>
      </w:r>
      <w:r>
        <w:rPr>
          <w:color w:val="231F20"/>
        </w:rPr>
        <w:t>own</w:t>
      </w:r>
      <w:r>
        <w:rPr>
          <w:color w:val="231F20"/>
          <w:spacing w:val="-6"/>
        </w:rPr>
        <w:t xml:space="preserve"> </w:t>
      </w:r>
      <w:r>
        <w:rPr>
          <w:color w:val="231F20"/>
        </w:rPr>
        <w:t>operations</w:t>
      </w:r>
      <w:r>
        <w:rPr>
          <w:color w:val="231F20"/>
          <w:spacing w:val="-6"/>
        </w:rPr>
        <w:t xml:space="preserve"> </w:t>
      </w:r>
      <w:r>
        <w:rPr>
          <w:color w:val="231F20"/>
        </w:rPr>
        <w:t>and</w:t>
      </w:r>
      <w:r>
        <w:rPr>
          <w:color w:val="231F20"/>
          <w:spacing w:val="-6"/>
        </w:rPr>
        <w:t xml:space="preserve"> </w:t>
      </w:r>
      <w:r>
        <w:rPr>
          <w:color w:val="231F20"/>
        </w:rPr>
        <w:t>supply</w:t>
      </w:r>
      <w:r>
        <w:rPr>
          <w:color w:val="231F20"/>
          <w:spacing w:val="-6"/>
        </w:rPr>
        <w:t xml:space="preserve"> </w:t>
      </w:r>
      <w:r>
        <w:rPr>
          <w:color w:val="231F20"/>
        </w:rPr>
        <w:t>chains and provide tools to members to support them to combat modern slavery.</w:t>
      </w:r>
    </w:p>
    <w:p w14:paraId="68409B3F" w14:textId="77777777" w:rsidR="00A161F8" w:rsidRDefault="00A161F8">
      <w:pPr>
        <w:pStyle w:val="BodyText"/>
        <w:rPr>
          <w:sz w:val="19"/>
        </w:rPr>
      </w:pPr>
    </w:p>
    <w:p w14:paraId="1190AF75" w14:textId="77777777" w:rsidR="00A161F8" w:rsidRDefault="00990701">
      <w:pPr>
        <w:pStyle w:val="BodyText"/>
        <w:spacing w:line="249" w:lineRule="auto"/>
        <w:ind w:left="254" w:right="652"/>
      </w:pPr>
      <w:r>
        <w:rPr>
          <w:color w:val="231F20"/>
        </w:rPr>
        <w:t>Annually, we publish a modern slavery statement. Our response</w:t>
      </w:r>
      <w:r>
        <w:rPr>
          <w:color w:val="231F20"/>
          <w:spacing w:val="-8"/>
        </w:rPr>
        <w:t xml:space="preserve"> </w:t>
      </w:r>
      <w:r>
        <w:rPr>
          <w:color w:val="231F20"/>
        </w:rPr>
        <w:t>to</w:t>
      </w:r>
      <w:r>
        <w:rPr>
          <w:color w:val="231F20"/>
          <w:spacing w:val="-8"/>
        </w:rPr>
        <w:t xml:space="preserve"> </w:t>
      </w:r>
      <w:r>
        <w:rPr>
          <w:color w:val="231F20"/>
        </w:rPr>
        <w:t>modern</w:t>
      </w:r>
      <w:r>
        <w:rPr>
          <w:color w:val="231F20"/>
          <w:spacing w:val="-8"/>
        </w:rPr>
        <w:t xml:space="preserve"> </w:t>
      </w:r>
      <w:r>
        <w:rPr>
          <w:color w:val="231F20"/>
        </w:rPr>
        <w:t>slavery</w:t>
      </w:r>
      <w:r>
        <w:rPr>
          <w:color w:val="231F20"/>
          <w:spacing w:val="-8"/>
        </w:rPr>
        <w:t xml:space="preserve"> </w:t>
      </w:r>
      <w:r>
        <w:rPr>
          <w:color w:val="231F20"/>
        </w:rPr>
        <w:t>(defined</w:t>
      </w:r>
      <w:r>
        <w:rPr>
          <w:color w:val="231F20"/>
          <w:spacing w:val="-7"/>
        </w:rPr>
        <w:t xml:space="preserve"> </w:t>
      </w:r>
      <w:r>
        <w:rPr>
          <w:color w:val="231F20"/>
        </w:rPr>
        <w:t>in</w:t>
      </w:r>
      <w:r>
        <w:rPr>
          <w:color w:val="231F20"/>
          <w:spacing w:val="-8"/>
        </w:rPr>
        <w:t xml:space="preserve"> </w:t>
      </w:r>
      <w:r>
        <w:rPr>
          <w:color w:val="231F20"/>
        </w:rPr>
        <w:t>our</w:t>
      </w:r>
      <w:r>
        <w:rPr>
          <w:color w:val="231F20"/>
          <w:spacing w:val="-8"/>
        </w:rPr>
        <w:t xml:space="preserve"> </w:t>
      </w:r>
      <w:r>
        <w:rPr>
          <w:color w:val="231F20"/>
        </w:rPr>
        <w:t>statement)</w:t>
      </w:r>
      <w:r>
        <w:rPr>
          <w:color w:val="231F20"/>
          <w:spacing w:val="-8"/>
        </w:rPr>
        <w:t xml:space="preserve"> </w:t>
      </w:r>
      <w:r>
        <w:rPr>
          <w:color w:val="231F20"/>
        </w:rPr>
        <w:t>is guided by three key principles:</w:t>
      </w:r>
    </w:p>
    <w:p w14:paraId="76A7E0BC" w14:textId="77777777" w:rsidR="00A161F8" w:rsidRDefault="00990701">
      <w:pPr>
        <w:pStyle w:val="ListParagraph"/>
        <w:numPr>
          <w:ilvl w:val="0"/>
          <w:numId w:val="2"/>
        </w:numPr>
        <w:tabs>
          <w:tab w:val="left" w:pos="482"/>
        </w:tabs>
        <w:spacing w:before="3" w:line="249" w:lineRule="auto"/>
        <w:ind w:right="1499"/>
        <w:rPr>
          <w:sz w:val="18"/>
        </w:rPr>
      </w:pPr>
      <w:r>
        <w:rPr>
          <w:color w:val="231F20"/>
          <w:sz w:val="18"/>
        </w:rPr>
        <w:t>the</w:t>
      </w:r>
      <w:r>
        <w:rPr>
          <w:color w:val="231F20"/>
          <w:spacing w:val="-1"/>
          <w:sz w:val="18"/>
        </w:rPr>
        <w:t xml:space="preserve"> </w:t>
      </w:r>
      <w:r>
        <w:rPr>
          <w:color w:val="231F20"/>
          <w:sz w:val="18"/>
        </w:rPr>
        <w:t>risk</w:t>
      </w:r>
      <w:r>
        <w:rPr>
          <w:color w:val="231F20"/>
          <w:spacing w:val="-1"/>
          <w:sz w:val="18"/>
        </w:rPr>
        <w:t xml:space="preserve"> </w:t>
      </w:r>
      <w:r>
        <w:rPr>
          <w:color w:val="231F20"/>
          <w:sz w:val="18"/>
        </w:rPr>
        <w:t>to</w:t>
      </w:r>
      <w:r>
        <w:rPr>
          <w:color w:val="231F20"/>
          <w:spacing w:val="-1"/>
          <w:sz w:val="18"/>
        </w:rPr>
        <w:t xml:space="preserve"> </w:t>
      </w:r>
      <w:r>
        <w:rPr>
          <w:color w:val="231F20"/>
          <w:sz w:val="18"/>
        </w:rPr>
        <w:t>individuals</w:t>
      </w:r>
      <w:r>
        <w:rPr>
          <w:color w:val="231F20"/>
          <w:spacing w:val="-1"/>
          <w:sz w:val="18"/>
        </w:rPr>
        <w:t xml:space="preserve"> </w:t>
      </w:r>
      <w:r>
        <w:rPr>
          <w:color w:val="231F20"/>
          <w:sz w:val="18"/>
        </w:rPr>
        <w:t>is</w:t>
      </w:r>
      <w:r>
        <w:rPr>
          <w:color w:val="231F20"/>
          <w:spacing w:val="-1"/>
          <w:sz w:val="18"/>
        </w:rPr>
        <w:t xml:space="preserve"> </w:t>
      </w:r>
      <w:r>
        <w:rPr>
          <w:color w:val="231F20"/>
          <w:sz w:val="18"/>
        </w:rPr>
        <w:t>paramount</w:t>
      </w:r>
      <w:r>
        <w:rPr>
          <w:color w:val="231F20"/>
          <w:spacing w:val="-1"/>
          <w:sz w:val="18"/>
        </w:rPr>
        <w:t xml:space="preserve"> </w:t>
      </w:r>
      <w:r>
        <w:rPr>
          <w:color w:val="231F20"/>
          <w:sz w:val="18"/>
        </w:rPr>
        <w:t>to</w:t>
      </w:r>
      <w:r>
        <w:rPr>
          <w:color w:val="231F20"/>
          <w:spacing w:val="-1"/>
          <w:sz w:val="18"/>
        </w:rPr>
        <w:t xml:space="preserve"> </w:t>
      </w:r>
      <w:r>
        <w:rPr>
          <w:color w:val="231F20"/>
          <w:sz w:val="18"/>
        </w:rPr>
        <w:t>all</w:t>
      </w:r>
      <w:r>
        <w:rPr>
          <w:color w:val="231F20"/>
          <w:spacing w:val="-1"/>
          <w:sz w:val="18"/>
        </w:rPr>
        <w:t xml:space="preserve"> </w:t>
      </w:r>
      <w:r>
        <w:rPr>
          <w:color w:val="231F20"/>
          <w:sz w:val="18"/>
        </w:rPr>
        <w:t>other risk considerations</w:t>
      </w:r>
    </w:p>
    <w:p w14:paraId="21658635" w14:textId="77777777" w:rsidR="00A161F8" w:rsidRDefault="00990701">
      <w:pPr>
        <w:pStyle w:val="ListParagraph"/>
        <w:numPr>
          <w:ilvl w:val="0"/>
          <w:numId w:val="2"/>
        </w:numPr>
        <w:tabs>
          <w:tab w:val="left" w:pos="482"/>
        </w:tabs>
        <w:spacing w:before="1" w:line="249" w:lineRule="auto"/>
        <w:ind w:right="772"/>
        <w:jc w:val="both"/>
        <w:rPr>
          <w:sz w:val="18"/>
        </w:rPr>
      </w:pPr>
      <w:r>
        <w:rPr>
          <w:color w:val="231F20"/>
          <w:sz w:val="18"/>
        </w:rPr>
        <w:t>we</w:t>
      </w:r>
      <w:r>
        <w:rPr>
          <w:color w:val="231F20"/>
          <w:spacing w:val="-6"/>
          <w:sz w:val="18"/>
        </w:rPr>
        <w:t xml:space="preserve"> </w:t>
      </w:r>
      <w:r>
        <w:rPr>
          <w:color w:val="231F20"/>
          <w:sz w:val="18"/>
        </w:rPr>
        <w:t>actively</w:t>
      </w:r>
      <w:r>
        <w:rPr>
          <w:color w:val="231F20"/>
          <w:spacing w:val="-6"/>
          <w:sz w:val="18"/>
        </w:rPr>
        <w:t xml:space="preserve"> </w:t>
      </w:r>
      <w:r>
        <w:rPr>
          <w:color w:val="231F20"/>
          <w:sz w:val="18"/>
        </w:rPr>
        <w:t>seek</w:t>
      </w:r>
      <w:r>
        <w:rPr>
          <w:color w:val="231F20"/>
          <w:spacing w:val="-6"/>
          <w:sz w:val="18"/>
        </w:rPr>
        <w:t xml:space="preserve"> </w:t>
      </w:r>
      <w:r>
        <w:rPr>
          <w:color w:val="231F20"/>
          <w:sz w:val="18"/>
        </w:rPr>
        <w:t>to</w:t>
      </w:r>
      <w:r>
        <w:rPr>
          <w:color w:val="231F20"/>
          <w:spacing w:val="-6"/>
          <w:sz w:val="18"/>
        </w:rPr>
        <w:t xml:space="preserve"> </w:t>
      </w:r>
      <w:r>
        <w:rPr>
          <w:color w:val="231F20"/>
          <w:sz w:val="18"/>
        </w:rPr>
        <w:t>identify</w:t>
      </w:r>
      <w:r>
        <w:rPr>
          <w:color w:val="231F20"/>
          <w:spacing w:val="-6"/>
          <w:sz w:val="18"/>
        </w:rPr>
        <w:t xml:space="preserve"> </w:t>
      </w:r>
      <w:r>
        <w:rPr>
          <w:color w:val="231F20"/>
          <w:sz w:val="18"/>
        </w:rPr>
        <w:t>the</w:t>
      </w:r>
      <w:r>
        <w:rPr>
          <w:color w:val="231F20"/>
          <w:spacing w:val="-6"/>
          <w:sz w:val="18"/>
        </w:rPr>
        <w:t xml:space="preserve"> </w:t>
      </w:r>
      <w:r>
        <w:rPr>
          <w:color w:val="231F20"/>
          <w:sz w:val="18"/>
        </w:rPr>
        <w:t>risk</w:t>
      </w:r>
      <w:r>
        <w:rPr>
          <w:color w:val="231F20"/>
          <w:spacing w:val="-6"/>
          <w:sz w:val="18"/>
        </w:rPr>
        <w:t xml:space="preserve"> </w:t>
      </w:r>
      <w:r>
        <w:rPr>
          <w:color w:val="231F20"/>
          <w:sz w:val="18"/>
        </w:rPr>
        <w:t>of</w:t>
      </w:r>
      <w:r>
        <w:rPr>
          <w:color w:val="231F20"/>
          <w:spacing w:val="-6"/>
          <w:sz w:val="18"/>
        </w:rPr>
        <w:t xml:space="preserve"> </w:t>
      </w:r>
      <w:r>
        <w:rPr>
          <w:color w:val="231F20"/>
          <w:sz w:val="18"/>
        </w:rPr>
        <w:t>modern</w:t>
      </w:r>
      <w:r>
        <w:rPr>
          <w:color w:val="231F20"/>
          <w:spacing w:val="-6"/>
          <w:sz w:val="18"/>
        </w:rPr>
        <w:t xml:space="preserve"> </w:t>
      </w:r>
      <w:r>
        <w:rPr>
          <w:color w:val="231F20"/>
          <w:sz w:val="18"/>
        </w:rPr>
        <w:t>slavery</w:t>
      </w:r>
      <w:r>
        <w:rPr>
          <w:color w:val="231F20"/>
          <w:spacing w:val="-6"/>
          <w:sz w:val="18"/>
        </w:rPr>
        <w:t xml:space="preserve"> </w:t>
      </w:r>
      <w:r>
        <w:rPr>
          <w:color w:val="231F20"/>
          <w:sz w:val="18"/>
        </w:rPr>
        <w:t>in our</w:t>
      </w:r>
      <w:r>
        <w:rPr>
          <w:color w:val="231F20"/>
          <w:spacing w:val="-2"/>
          <w:sz w:val="18"/>
        </w:rPr>
        <w:t xml:space="preserve"> </w:t>
      </w:r>
      <w:r>
        <w:rPr>
          <w:color w:val="231F20"/>
          <w:sz w:val="18"/>
        </w:rPr>
        <w:t>operations</w:t>
      </w:r>
      <w:r>
        <w:rPr>
          <w:color w:val="231F20"/>
          <w:spacing w:val="-2"/>
          <w:sz w:val="18"/>
        </w:rPr>
        <w:t xml:space="preserve"> </w:t>
      </w:r>
      <w:r>
        <w:rPr>
          <w:color w:val="231F20"/>
          <w:sz w:val="18"/>
        </w:rPr>
        <w:t>and</w:t>
      </w:r>
      <w:r>
        <w:rPr>
          <w:color w:val="231F20"/>
          <w:spacing w:val="-2"/>
          <w:sz w:val="18"/>
        </w:rPr>
        <w:t xml:space="preserve"> </w:t>
      </w:r>
      <w:r>
        <w:rPr>
          <w:color w:val="231F20"/>
          <w:sz w:val="18"/>
        </w:rPr>
        <w:t>supply</w:t>
      </w:r>
      <w:r>
        <w:rPr>
          <w:color w:val="231F20"/>
          <w:spacing w:val="-2"/>
          <w:sz w:val="18"/>
        </w:rPr>
        <w:t xml:space="preserve"> </w:t>
      </w:r>
      <w:r>
        <w:rPr>
          <w:color w:val="231F20"/>
          <w:sz w:val="18"/>
        </w:rPr>
        <w:t>chains</w:t>
      </w:r>
      <w:r>
        <w:rPr>
          <w:color w:val="231F20"/>
          <w:spacing w:val="-2"/>
          <w:sz w:val="18"/>
        </w:rPr>
        <w:t xml:space="preserve"> </w:t>
      </w:r>
      <w:r>
        <w:rPr>
          <w:color w:val="231F20"/>
          <w:sz w:val="18"/>
        </w:rPr>
        <w:t>even</w:t>
      </w:r>
      <w:r>
        <w:rPr>
          <w:color w:val="231F20"/>
          <w:spacing w:val="-2"/>
          <w:sz w:val="18"/>
        </w:rPr>
        <w:t xml:space="preserve"> </w:t>
      </w:r>
      <w:r>
        <w:rPr>
          <w:color w:val="231F20"/>
          <w:sz w:val="18"/>
        </w:rPr>
        <w:t>if</w:t>
      </w:r>
      <w:r>
        <w:rPr>
          <w:color w:val="231F20"/>
          <w:spacing w:val="-2"/>
          <w:sz w:val="18"/>
        </w:rPr>
        <w:t xml:space="preserve"> </w:t>
      </w:r>
      <w:r>
        <w:rPr>
          <w:color w:val="231F20"/>
          <w:sz w:val="18"/>
        </w:rPr>
        <w:t>we</w:t>
      </w:r>
      <w:r>
        <w:rPr>
          <w:color w:val="231F20"/>
          <w:spacing w:val="-2"/>
          <w:sz w:val="18"/>
        </w:rPr>
        <w:t xml:space="preserve"> </w:t>
      </w:r>
      <w:r>
        <w:rPr>
          <w:color w:val="231F20"/>
          <w:sz w:val="18"/>
        </w:rPr>
        <w:t>do</w:t>
      </w:r>
      <w:r>
        <w:rPr>
          <w:color w:val="231F20"/>
          <w:spacing w:val="-2"/>
          <w:sz w:val="18"/>
        </w:rPr>
        <w:t xml:space="preserve"> </w:t>
      </w:r>
      <w:r>
        <w:rPr>
          <w:color w:val="231F20"/>
          <w:sz w:val="18"/>
        </w:rPr>
        <w:t>not</w:t>
      </w:r>
      <w:r>
        <w:rPr>
          <w:color w:val="231F20"/>
          <w:spacing w:val="-2"/>
          <w:sz w:val="18"/>
        </w:rPr>
        <w:t xml:space="preserve"> </w:t>
      </w:r>
      <w:r>
        <w:rPr>
          <w:color w:val="231F20"/>
          <w:sz w:val="18"/>
        </w:rPr>
        <w:t>find instances of modern slavery</w:t>
      </w:r>
    </w:p>
    <w:p w14:paraId="4EDA671C" w14:textId="77777777" w:rsidR="00A161F8" w:rsidRDefault="00990701">
      <w:pPr>
        <w:pStyle w:val="ListParagraph"/>
        <w:numPr>
          <w:ilvl w:val="0"/>
          <w:numId w:val="2"/>
        </w:numPr>
        <w:tabs>
          <w:tab w:val="left" w:pos="482"/>
        </w:tabs>
        <w:spacing w:line="249" w:lineRule="auto"/>
        <w:ind w:right="931"/>
        <w:rPr>
          <w:sz w:val="18"/>
        </w:rPr>
      </w:pPr>
      <w:r>
        <w:rPr>
          <w:color w:val="231F20"/>
          <w:sz w:val="18"/>
        </w:rPr>
        <w:t>assessing modern slavery risks and taking actions to address</w:t>
      </w:r>
      <w:r>
        <w:rPr>
          <w:color w:val="231F20"/>
          <w:spacing w:val="-4"/>
          <w:sz w:val="18"/>
        </w:rPr>
        <w:t xml:space="preserve"> </w:t>
      </w:r>
      <w:r>
        <w:rPr>
          <w:color w:val="231F20"/>
          <w:sz w:val="18"/>
        </w:rPr>
        <w:t>those</w:t>
      </w:r>
      <w:r>
        <w:rPr>
          <w:color w:val="231F20"/>
          <w:spacing w:val="-4"/>
          <w:sz w:val="18"/>
        </w:rPr>
        <w:t xml:space="preserve"> </w:t>
      </w:r>
      <w:r>
        <w:rPr>
          <w:color w:val="231F20"/>
          <w:sz w:val="18"/>
        </w:rPr>
        <w:t>ris</w:t>
      </w:r>
      <w:r>
        <w:rPr>
          <w:color w:val="231F20"/>
          <w:sz w:val="18"/>
        </w:rPr>
        <w:t>ks</w:t>
      </w:r>
      <w:r>
        <w:rPr>
          <w:color w:val="231F20"/>
          <w:spacing w:val="-4"/>
          <w:sz w:val="18"/>
        </w:rPr>
        <w:t xml:space="preserve"> </w:t>
      </w:r>
      <w:r>
        <w:rPr>
          <w:color w:val="231F20"/>
          <w:sz w:val="18"/>
        </w:rPr>
        <w:t>is</w:t>
      </w:r>
      <w:r>
        <w:rPr>
          <w:color w:val="231F20"/>
          <w:spacing w:val="-4"/>
          <w:sz w:val="18"/>
        </w:rPr>
        <w:t xml:space="preserve"> </w:t>
      </w:r>
      <w:r>
        <w:rPr>
          <w:color w:val="231F20"/>
          <w:sz w:val="18"/>
        </w:rPr>
        <w:t>the</w:t>
      </w:r>
      <w:r>
        <w:rPr>
          <w:color w:val="231F20"/>
          <w:spacing w:val="-4"/>
          <w:sz w:val="18"/>
        </w:rPr>
        <w:t xml:space="preserve"> </w:t>
      </w:r>
      <w:r>
        <w:rPr>
          <w:color w:val="231F20"/>
          <w:sz w:val="18"/>
        </w:rPr>
        <w:t>right</w:t>
      </w:r>
      <w:r>
        <w:rPr>
          <w:color w:val="231F20"/>
          <w:spacing w:val="-4"/>
          <w:sz w:val="18"/>
        </w:rPr>
        <w:t xml:space="preserve"> </w:t>
      </w:r>
      <w:r>
        <w:rPr>
          <w:color w:val="231F20"/>
          <w:sz w:val="18"/>
        </w:rPr>
        <w:t>thing</w:t>
      </w:r>
      <w:r>
        <w:rPr>
          <w:color w:val="231F20"/>
          <w:spacing w:val="-4"/>
          <w:sz w:val="18"/>
        </w:rPr>
        <w:t xml:space="preserve"> </w:t>
      </w:r>
      <w:r>
        <w:rPr>
          <w:color w:val="231F20"/>
          <w:sz w:val="18"/>
        </w:rPr>
        <w:t>to</w:t>
      </w:r>
      <w:r>
        <w:rPr>
          <w:color w:val="231F20"/>
          <w:spacing w:val="-4"/>
          <w:sz w:val="18"/>
        </w:rPr>
        <w:t xml:space="preserve"> </w:t>
      </w:r>
      <w:r>
        <w:rPr>
          <w:color w:val="231F20"/>
          <w:sz w:val="18"/>
        </w:rPr>
        <w:t>do,</w:t>
      </w:r>
      <w:r>
        <w:rPr>
          <w:color w:val="231F20"/>
          <w:spacing w:val="-4"/>
          <w:sz w:val="18"/>
        </w:rPr>
        <w:t xml:space="preserve"> </w:t>
      </w:r>
      <w:r>
        <w:rPr>
          <w:color w:val="231F20"/>
          <w:sz w:val="18"/>
        </w:rPr>
        <w:t>and</w:t>
      </w:r>
      <w:r>
        <w:rPr>
          <w:color w:val="231F20"/>
          <w:spacing w:val="-4"/>
          <w:sz w:val="18"/>
        </w:rPr>
        <w:t xml:space="preserve"> </w:t>
      </w:r>
      <w:r>
        <w:rPr>
          <w:color w:val="231F20"/>
          <w:sz w:val="18"/>
        </w:rPr>
        <w:t>drives commercial</w:t>
      </w:r>
      <w:r>
        <w:rPr>
          <w:color w:val="231F20"/>
          <w:spacing w:val="-6"/>
          <w:sz w:val="18"/>
        </w:rPr>
        <w:t xml:space="preserve"> </w:t>
      </w:r>
      <w:r>
        <w:rPr>
          <w:color w:val="231F20"/>
          <w:sz w:val="18"/>
        </w:rPr>
        <w:t>and</w:t>
      </w:r>
      <w:r>
        <w:rPr>
          <w:color w:val="231F20"/>
          <w:spacing w:val="-6"/>
          <w:sz w:val="18"/>
        </w:rPr>
        <w:t xml:space="preserve"> </w:t>
      </w:r>
      <w:r>
        <w:rPr>
          <w:color w:val="231F20"/>
          <w:sz w:val="18"/>
        </w:rPr>
        <w:t>social</w:t>
      </w:r>
      <w:r>
        <w:rPr>
          <w:color w:val="231F20"/>
          <w:spacing w:val="-6"/>
          <w:sz w:val="18"/>
        </w:rPr>
        <w:t xml:space="preserve"> </w:t>
      </w:r>
      <w:r>
        <w:rPr>
          <w:color w:val="231F20"/>
          <w:sz w:val="18"/>
        </w:rPr>
        <w:t>value</w:t>
      </w:r>
      <w:r>
        <w:rPr>
          <w:color w:val="231F20"/>
          <w:spacing w:val="-6"/>
          <w:sz w:val="18"/>
        </w:rPr>
        <w:t xml:space="preserve"> </w:t>
      </w:r>
      <w:r>
        <w:rPr>
          <w:color w:val="231F20"/>
          <w:sz w:val="18"/>
        </w:rPr>
        <w:t>for</w:t>
      </w:r>
      <w:r>
        <w:rPr>
          <w:color w:val="231F20"/>
          <w:spacing w:val="-5"/>
          <w:sz w:val="18"/>
        </w:rPr>
        <w:t xml:space="preserve"> </w:t>
      </w:r>
      <w:r>
        <w:rPr>
          <w:color w:val="231F20"/>
          <w:sz w:val="18"/>
        </w:rPr>
        <w:t>CPA</w:t>
      </w:r>
      <w:r>
        <w:rPr>
          <w:color w:val="231F20"/>
          <w:spacing w:val="-6"/>
          <w:sz w:val="18"/>
        </w:rPr>
        <w:t xml:space="preserve"> </w:t>
      </w:r>
      <w:r>
        <w:rPr>
          <w:color w:val="231F20"/>
          <w:sz w:val="18"/>
        </w:rPr>
        <w:t>Australia,</w:t>
      </w:r>
      <w:r>
        <w:rPr>
          <w:color w:val="231F20"/>
          <w:spacing w:val="-6"/>
          <w:sz w:val="18"/>
        </w:rPr>
        <w:t xml:space="preserve"> </w:t>
      </w:r>
      <w:r>
        <w:rPr>
          <w:color w:val="231F20"/>
          <w:sz w:val="18"/>
        </w:rPr>
        <w:t>which results in value for members.</w:t>
      </w:r>
    </w:p>
    <w:p w14:paraId="2BB27E6E" w14:textId="77777777" w:rsidR="00A161F8" w:rsidRDefault="00A161F8">
      <w:pPr>
        <w:pStyle w:val="BodyText"/>
        <w:spacing w:before="1"/>
        <w:rPr>
          <w:sz w:val="19"/>
        </w:rPr>
      </w:pPr>
    </w:p>
    <w:p w14:paraId="79A912F5" w14:textId="77777777" w:rsidR="00A161F8" w:rsidRDefault="00990701">
      <w:pPr>
        <w:pStyle w:val="BodyText"/>
        <w:spacing w:line="249" w:lineRule="auto"/>
        <w:ind w:left="254" w:right="652"/>
      </w:pPr>
      <w:r>
        <w:rPr>
          <w:color w:val="231F20"/>
        </w:rPr>
        <w:t>To</w:t>
      </w:r>
      <w:r>
        <w:rPr>
          <w:color w:val="231F20"/>
          <w:spacing w:val="-8"/>
        </w:rPr>
        <w:t xml:space="preserve"> </w:t>
      </w:r>
      <w:r>
        <w:rPr>
          <w:color w:val="231F20"/>
        </w:rPr>
        <w:t>support</w:t>
      </w:r>
      <w:r>
        <w:rPr>
          <w:color w:val="231F20"/>
          <w:spacing w:val="-8"/>
        </w:rPr>
        <w:t xml:space="preserve"> </w:t>
      </w:r>
      <w:r>
        <w:rPr>
          <w:color w:val="231F20"/>
        </w:rPr>
        <w:t>these</w:t>
      </w:r>
      <w:r>
        <w:rPr>
          <w:color w:val="231F20"/>
          <w:spacing w:val="-8"/>
        </w:rPr>
        <w:t xml:space="preserve"> </w:t>
      </w:r>
      <w:r>
        <w:rPr>
          <w:color w:val="231F20"/>
        </w:rPr>
        <w:t>guiding</w:t>
      </w:r>
      <w:r>
        <w:rPr>
          <w:color w:val="231F20"/>
          <w:spacing w:val="-8"/>
        </w:rPr>
        <w:t xml:space="preserve"> </w:t>
      </w:r>
      <w:r>
        <w:rPr>
          <w:color w:val="231F20"/>
        </w:rPr>
        <w:t>principles</w:t>
      </w:r>
      <w:r>
        <w:rPr>
          <w:color w:val="231F20"/>
          <w:spacing w:val="-8"/>
        </w:rPr>
        <w:t xml:space="preserve"> </w:t>
      </w:r>
      <w:r>
        <w:rPr>
          <w:color w:val="231F20"/>
        </w:rPr>
        <w:t>CPA</w:t>
      </w:r>
      <w:r>
        <w:rPr>
          <w:color w:val="231F20"/>
          <w:spacing w:val="-8"/>
        </w:rPr>
        <w:t xml:space="preserve"> </w:t>
      </w:r>
      <w:r>
        <w:rPr>
          <w:color w:val="231F20"/>
        </w:rPr>
        <w:t>Australia</w:t>
      </w:r>
      <w:r>
        <w:rPr>
          <w:color w:val="231F20"/>
          <w:spacing w:val="-8"/>
        </w:rPr>
        <w:t xml:space="preserve"> </w:t>
      </w:r>
      <w:r>
        <w:rPr>
          <w:color w:val="231F20"/>
        </w:rPr>
        <w:t>requires suppliers to:</w:t>
      </w:r>
    </w:p>
    <w:p w14:paraId="66492867" w14:textId="77777777" w:rsidR="00A161F8" w:rsidRDefault="00990701">
      <w:pPr>
        <w:pStyle w:val="ListParagraph"/>
        <w:numPr>
          <w:ilvl w:val="0"/>
          <w:numId w:val="2"/>
        </w:numPr>
        <w:tabs>
          <w:tab w:val="left" w:pos="482"/>
        </w:tabs>
        <w:spacing w:before="1"/>
        <w:ind w:hanging="228"/>
        <w:rPr>
          <w:sz w:val="18"/>
        </w:rPr>
      </w:pPr>
      <w:r>
        <w:rPr>
          <w:color w:val="231F20"/>
          <w:sz w:val="18"/>
        </w:rPr>
        <w:t>review</w:t>
      </w:r>
      <w:r>
        <w:rPr>
          <w:color w:val="231F20"/>
          <w:spacing w:val="-10"/>
          <w:sz w:val="18"/>
        </w:rPr>
        <w:t xml:space="preserve"> </w:t>
      </w:r>
      <w:r>
        <w:rPr>
          <w:color w:val="231F20"/>
          <w:sz w:val="18"/>
        </w:rPr>
        <w:t>our</w:t>
      </w:r>
      <w:r>
        <w:rPr>
          <w:color w:val="231F20"/>
          <w:spacing w:val="-9"/>
          <w:sz w:val="18"/>
        </w:rPr>
        <w:t xml:space="preserve"> </w:t>
      </w:r>
      <w:hyperlink r:id="rId8">
        <w:r>
          <w:rPr>
            <w:color w:val="231F20"/>
            <w:sz w:val="18"/>
            <w:u w:val="single" w:color="231F20"/>
          </w:rPr>
          <w:t>Modern</w:t>
        </w:r>
        <w:r>
          <w:rPr>
            <w:color w:val="231F20"/>
            <w:spacing w:val="-10"/>
            <w:sz w:val="18"/>
            <w:u w:val="single" w:color="231F20"/>
          </w:rPr>
          <w:t xml:space="preserve"> </w:t>
        </w:r>
        <w:r>
          <w:rPr>
            <w:color w:val="231F20"/>
            <w:sz w:val="18"/>
            <w:u w:val="single" w:color="231F20"/>
          </w:rPr>
          <w:t>Slavery</w:t>
        </w:r>
        <w:r>
          <w:rPr>
            <w:color w:val="231F20"/>
            <w:spacing w:val="-9"/>
            <w:sz w:val="18"/>
            <w:u w:val="single" w:color="231F20"/>
          </w:rPr>
          <w:t xml:space="preserve"> </w:t>
        </w:r>
        <w:r>
          <w:rPr>
            <w:color w:val="231F20"/>
            <w:spacing w:val="-2"/>
            <w:sz w:val="18"/>
            <w:u w:val="single" w:color="231F20"/>
          </w:rPr>
          <w:t>Statement</w:t>
        </w:r>
      </w:hyperlink>
    </w:p>
    <w:p w14:paraId="1F9FEABC" w14:textId="77777777" w:rsidR="00A161F8" w:rsidRDefault="00990701">
      <w:pPr>
        <w:pStyle w:val="ListParagraph"/>
        <w:numPr>
          <w:ilvl w:val="0"/>
          <w:numId w:val="2"/>
        </w:numPr>
        <w:tabs>
          <w:tab w:val="left" w:pos="482"/>
        </w:tabs>
        <w:spacing w:before="9" w:line="249" w:lineRule="auto"/>
        <w:ind w:right="982"/>
        <w:rPr>
          <w:sz w:val="18"/>
        </w:rPr>
      </w:pPr>
      <w:r>
        <w:rPr>
          <w:color w:val="231F20"/>
          <w:sz w:val="18"/>
        </w:rPr>
        <w:t>prohibit any involvement in forced labour and other forms</w:t>
      </w:r>
      <w:r>
        <w:rPr>
          <w:color w:val="231F20"/>
          <w:spacing w:val="-7"/>
          <w:sz w:val="18"/>
        </w:rPr>
        <w:t xml:space="preserve"> </w:t>
      </w:r>
      <w:r>
        <w:rPr>
          <w:color w:val="231F20"/>
          <w:sz w:val="18"/>
        </w:rPr>
        <w:t>of</w:t>
      </w:r>
      <w:r>
        <w:rPr>
          <w:color w:val="231F20"/>
          <w:spacing w:val="-7"/>
          <w:sz w:val="18"/>
        </w:rPr>
        <w:t xml:space="preserve"> </w:t>
      </w:r>
      <w:r>
        <w:rPr>
          <w:color w:val="231F20"/>
          <w:sz w:val="18"/>
        </w:rPr>
        <w:t>modern</w:t>
      </w:r>
      <w:r>
        <w:rPr>
          <w:color w:val="231F20"/>
          <w:spacing w:val="-7"/>
          <w:sz w:val="18"/>
        </w:rPr>
        <w:t xml:space="preserve"> </w:t>
      </w:r>
      <w:r>
        <w:rPr>
          <w:color w:val="231F20"/>
          <w:sz w:val="18"/>
        </w:rPr>
        <w:t>slavery</w:t>
      </w:r>
      <w:r>
        <w:rPr>
          <w:color w:val="231F20"/>
          <w:spacing w:val="-7"/>
          <w:sz w:val="18"/>
        </w:rPr>
        <w:t xml:space="preserve"> </w:t>
      </w:r>
      <w:r>
        <w:rPr>
          <w:color w:val="231F20"/>
          <w:sz w:val="18"/>
        </w:rPr>
        <w:t>in</w:t>
      </w:r>
      <w:r>
        <w:rPr>
          <w:color w:val="231F20"/>
          <w:spacing w:val="-7"/>
          <w:sz w:val="18"/>
        </w:rPr>
        <w:t xml:space="preserve"> </w:t>
      </w:r>
      <w:r>
        <w:rPr>
          <w:color w:val="231F20"/>
          <w:sz w:val="18"/>
        </w:rPr>
        <w:t>their</w:t>
      </w:r>
      <w:r>
        <w:rPr>
          <w:color w:val="231F20"/>
          <w:spacing w:val="-7"/>
          <w:sz w:val="18"/>
        </w:rPr>
        <w:t xml:space="preserve"> </w:t>
      </w:r>
      <w:r>
        <w:rPr>
          <w:color w:val="231F20"/>
          <w:sz w:val="18"/>
        </w:rPr>
        <w:t>business</w:t>
      </w:r>
      <w:r>
        <w:rPr>
          <w:color w:val="231F20"/>
          <w:spacing w:val="-7"/>
          <w:sz w:val="18"/>
        </w:rPr>
        <w:t xml:space="preserve"> </w:t>
      </w:r>
      <w:r>
        <w:rPr>
          <w:color w:val="231F20"/>
          <w:sz w:val="18"/>
        </w:rPr>
        <w:t>and</w:t>
      </w:r>
      <w:r>
        <w:rPr>
          <w:color w:val="231F20"/>
          <w:spacing w:val="-7"/>
          <w:sz w:val="18"/>
        </w:rPr>
        <w:t xml:space="preserve"> </w:t>
      </w:r>
      <w:r>
        <w:rPr>
          <w:color w:val="231F20"/>
          <w:sz w:val="18"/>
        </w:rPr>
        <w:t>in</w:t>
      </w:r>
      <w:r>
        <w:rPr>
          <w:color w:val="231F20"/>
          <w:spacing w:val="-7"/>
          <w:sz w:val="18"/>
        </w:rPr>
        <w:t xml:space="preserve"> </w:t>
      </w:r>
      <w:r>
        <w:rPr>
          <w:color w:val="231F20"/>
          <w:sz w:val="18"/>
        </w:rPr>
        <w:t>their supply chain</w:t>
      </w:r>
    </w:p>
    <w:p w14:paraId="54FCF6AD" w14:textId="77777777" w:rsidR="00A161F8" w:rsidRDefault="00990701">
      <w:pPr>
        <w:pStyle w:val="ListParagraph"/>
        <w:numPr>
          <w:ilvl w:val="0"/>
          <w:numId w:val="2"/>
        </w:numPr>
        <w:tabs>
          <w:tab w:val="left" w:pos="482"/>
        </w:tabs>
        <w:spacing w:before="3" w:line="249" w:lineRule="auto"/>
        <w:ind w:right="551"/>
        <w:rPr>
          <w:sz w:val="18"/>
        </w:rPr>
      </w:pPr>
      <w:r>
        <w:rPr>
          <w:color w:val="231F20"/>
          <w:sz w:val="18"/>
        </w:rPr>
        <w:t>comply with all applicable modern slavery laws including but</w:t>
      </w:r>
      <w:r>
        <w:rPr>
          <w:color w:val="231F20"/>
          <w:spacing w:val="-3"/>
          <w:sz w:val="18"/>
        </w:rPr>
        <w:t xml:space="preserve"> </w:t>
      </w:r>
      <w:r>
        <w:rPr>
          <w:color w:val="231F20"/>
          <w:sz w:val="18"/>
        </w:rPr>
        <w:t>not</w:t>
      </w:r>
      <w:r>
        <w:rPr>
          <w:color w:val="231F20"/>
          <w:spacing w:val="-3"/>
          <w:sz w:val="18"/>
        </w:rPr>
        <w:t xml:space="preserve"> </w:t>
      </w:r>
      <w:r>
        <w:rPr>
          <w:color w:val="231F20"/>
          <w:sz w:val="18"/>
        </w:rPr>
        <w:t>limited</w:t>
      </w:r>
      <w:r>
        <w:rPr>
          <w:color w:val="231F20"/>
          <w:spacing w:val="-3"/>
          <w:sz w:val="18"/>
        </w:rPr>
        <w:t xml:space="preserve"> </w:t>
      </w:r>
      <w:r>
        <w:rPr>
          <w:color w:val="231F20"/>
          <w:sz w:val="18"/>
        </w:rPr>
        <w:t>to</w:t>
      </w:r>
      <w:r>
        <w:rPr>
          <w:color w:val="231F20"/>
          <w:spacing w:val="-3"/>
          <w:sz w:val="18"/>
        </w:rPr>
        <w:t xml:space="preserve"> </w:t>
      </w:r>
      <w:r>
        <w:rPr>
          <w:color w:val="231F20"/>
          <w:sz w:val="18"/>
        </w:rPr>
        <w:t>the</w:t>
      </w:r>
      <w:r>
        <w:rPr>
          <w:color w:val="231F20"/>
          <w:spacing w:val="-3"/>
          <w:sz w:val="18"/>
        </w:rPr>
        <w:t xml:space="preserve"> </w:t>
      </w:r>
      <w:hyperlink r:id="rId9">
        <w:r>
          <w:rPr>
            <w:color w:val="231F20"/>
            <w:sz w:val="18"/>
            <w:u w:val="single" w:color="231F20"/>
          </w:rPr>
          <w:t>Modern</w:t>
        </w:r>
        <w:r>
          <w:rPr>
            <w:color w:val="231F20"/>
            <w:spacing w:val="-3"/>
            <w:sz w:val="18"/>
            <w:u w:val="single" w:color="231F20"/>
          </w:rPr>
          <w:t xml:space="preserve"> </w:t>
        </w:r>
        <w:r>
          <w:rPr>
            <w:color w:val="231F20"/>
            <w:sz w:val="18"/>
            <w:u w:val="single" w:color="231F20"/>
          </w:rPr>
          <w:t>Slavery</w:t>
        </w:r>
        <w:r>
          <w:rPr>
            <w:color w:val="231F20"/>
            <w:spacing w:val="-3"/>
            <w:sz w:val="18"/>
            <w:u w:val="single" w:color="231F20"/>
          </w:rPr>
          <w:t xml:space="preserve"> </w:t>
        </w:r>
        <w:r>
          <w:rPr>
            <w:color w:val="231F20"/>
            <w:sz w:val="18"/>
            <w:u w:val="single" w:color="231F20"/>
          </w:rPr>
          <w:t>Act</w:t>
        </w:r>
        <w:r>
          <w:rPr>
            <w:color w:val="231F20"/>
            <w:spacing w:val="-3"/>
            <w:sz w:val="18"/>
            <w:u w:val="single" w:color="231F20"/>
          </w:rPr>
          <w:t xml:space="preserve"> </w:t>
        </w:r>
        <w:r>
          <w:rPr>
            <w:color w:val="231F20"/>
            <w:sz w:val="18"/>
            <w:u w:val="single" w:color="231F20"/>
          </w:rPr>
          <w:t>2018</w:t>
        </w:r>
        <w:r>
          <w:rPr>
            <w:color w:val="231F20"/>
            <w:spacing w:val="-3"/>
            <w:sz w:val="18"/>
            <w:u w:val="single" w:color="231F20"/>
          </w:rPr>
          <w:t xml:space="preserve"> </w:t>
        </w:r>
        <w:r>
          <w:rPr>
            <w:color w:val="231F20"/>
            <w:sz w:val="18"/>
            <w:u w:val="single" w:color="231F20"/>
          </w:rPr>
          <w:t>(Aust.)</w:t>
        </w:r>
      </w:hyperlink>
      <w:r>
        <w:rPr>
          <w:color w:val="231F20"/>
          <w:spacing w:val="-3"/>
          <w:sz w:val="18"/>
        </w:rPr>
        <w:t xml:space="preserve"> </w:t>
      </w:r>
      <w:r>
        <w:rPr>
          <w:color w:val="231F20"/>
          <w:sz w:val="18"/>
        </w:rPr>
        <w:t xml:space="preserve">and the </w:t>
      </w:r>
      <w:hyperlink r:id="rId10">
        <w:r>
          <w:rPr>
            <w:color w:val="231F20"/>
            <w:sz w:val="18"/>
            <w:u w:val="single" w:color="231F20"/>
          </w:rPr>
          <w:t>Modern Slavery Act 2015 (UK)</w:t>
        </w:r>
      </w:hyperlink>
    </w:p>
    <w:p w14:paraId="07903686" w14:textId="77777777" w:rsidR="00A161F8" w:rsidRDefault="00990701">
      <w:pPr>
        <w:pStyle w:val="ListParagraph"/>
        <w:numPr>
          <w:ilvl w:val="0"/>
          <w:numId w:val="2"/>
        </w:numPr>
        <w:tabs>
          <w:tab w:val="left" w:pos="482"/>
        </w:tabs>
        <w:spacing w:line="249" w:lineRule="auto"/>
        <w:ind w:right="928"/>
        <w:rPr>
          <w:sz w:val="18"/>
        </w:rPr>
      </w:pPr>
      <w:r>
        <w:rPr>
          <w:color w:val="231F20"/>
          <w:sz w:val="18"/>
        </w:rPr>
        <w:t>provide</w:t>
      </w:r>
      <w:r>
        <w:rPr>
          <w:color w:val="231F20"/>
          <w:spacing w:val="-2"/>
          <w:sz w:val="18"/>
        </w:rPr>
        <w:t xml:space="preserve"> </w:t>
      </w:r>
      <w:r>
        <w:rPr>
          <w:color w:val="231F20"/>
          <w:sz w:val="18"/>
        </w:rPr>
        <w:t>for</w:t>
      </w:r>
      <w:r>
        <w:rPr>
          <w:color w:val="231F20"/>
          <w:spacing w:val="-2"/>
          <w:sz w:val="18"/>
        </w:rPr>
        <w:t xml:space="preserve"> </w:t>
      </w:r>
      <w:r>
        <w:rPr>
          <w:color w:val="231F20"/>
          <w:sz w:val="18"/>
        </w:rPr>
        <w:t>and</w:t>
      </w:r>
      <w:r>
        <w:rPr>
          <w:color w:val="231F20"/>
          <w:spacing w:val="-2"/>
          <w:sz w:val="18"/>
        </w:rPr>
        <w:t xml:space="preserve"> </w:t>
      </w:r>
      <w:r>
        <w:rPr>
          <w:color w:val="231F20"/>
          <w:sz w:val="18"/>
        </w:rPr>
        <w:t>ensure</w:t>
      </w:r>
      <w:r>
        <w:rPr>
          <w:color w:val="231F20"/>
          <w:spacing w:val="-2"/>
          <w:sz w:val="18"/>
        </w:rPr>
        <w:t xml:space="preserve"> </w:t>
      </w:r>
      <w:r>
        <w:rPr>
          <w:color w:val="231F20"/>
          <w:sz w:val="18"/>
        </w:rPr>
        <w:t>fair</w:t>
      </w:r>
      <w:r>
        <w:rPr>
          <w:color w:val="231F20"/>
          <w:spacing w:val="-2"/>
          <w:sz w:val="18"/>
        </w:rPr>
        <w:t xml:space="preserve"> </w:t>
      </w:r>
      <w:r>
        <w:rPr>
          <w:color w:val="231F20"/>
          <w:sz w:val="18"/>
        </w:rPr>
        <w:t>remuneration</w:t>
      </w:r>
      <w:r>
        <w:rPr>
          <w:color w:val="231F20"/>
          <w:spacing w:val="-3"/>
          <w:sz w:val="18"/>
        </w:rPr>
        <w:t xml:space="preserve"> </w:t>
      </w:r>
      <w:r>
        <w:rPr>
          <w:color w:val="231F20"/>
          <w:sz w:val="18"/>
        </w:rPr>
        <w:t>and</w:t>
      </w:r>
      <w:r>
        <w:rPr>
          <w:color w:val="231F20"/>
          <w:spacing w:val="-2"/>
          <w:sz w:val="18"/>
        </w:rPr>
        <w:t xml:space="preserve"> </w:t>
      </w:r>
      <w:r>
        <w:rPr>
          <w:color w:val="231F20"/>
          <w:sz w:val="18"/>
        </w:rPr>
        <w:t>working conditions for all workers including compliance with relevant employment legislation</w:t>
      </w:r>
    </w:p>
    <w:p w14:paraId="428866D4" w14:textId="77777777" w:rsidR="00A161F8" w:rsidRDefault="00990701">
      <w:pPr>
        <w:pStyle w:val="ListParagraph"/>
        <w:numPr>
          <w:ilvl w:val="0"/>
          <w:numId w:val="2"/>
        </w:numPr>
        <w:tabs>
          <w:tab w:val="left" w:pos="482"/>
        </w:tabs>
        <w:spacing w:line="249" w:lineRule="auto"/>
        <w:ind w:right="769"/>
        <w:rPr>
          <w:sz w:val="18"/>
        </w:rPr>
      </w:pPr>
      <w:r>
        <w:rPr>
          <w:color w:val="231F20"/>
          <w:sz w:val="18"/>
        </w:rPr>
        <w:t>where</w:t>
      </w:r>
      <w:r>
        <w:rPr>
          <w:color w:val="231F20"/>
          <w:spacing w:val="-1"/>
          <w:sz w:val="18"/>
        </w:rPr>
        <w:t xml:space="preserve"> </w:t>
      </w:r>
      <w:r>
        <w:rPr>
          <w:color w:val="231F20"/>
          <w:sz w:val="18"/>
        </w:rPr>
        <w:t>required</w:t>
      </w:r>
      <w:r>
        <w:rPr>
          <w:color w:val="231F20"/>
          <w:spacing w:val="-1"/>
          <w:sz w:val="18"/>
        </w:rPr>
        <w:t xml:space="preserve"> </w:t>
      </w:r>
      <w:r>
        <w:rPr>
          <w:color w:val="231F20"/>
          <w:sz w:val="18"/>
        </w:rPr>
        <w:t>by</w:t>
      </w:r>
      <w:r>
        <w:rPr>
          <w:color w:val="231F20"/>
          <w:spacing w:val="-1"/>
          <w:sz w:val="18"/>
        </w:rPr>
        <w:t xml:space="preserve"> </w:t>
      </w:r>
      <w:r>
        <w:rPr>
          <w:color w:val="231F20"/>
          <w:sz w:val="18"/>
        </w:rPr>
        <w:t>law,</w:t>
      </w:r>
      <w:r>
        <w:rPr>
          <w:color w:val="231F20"/>
          <w:spacing w:val="-1"/>
          <w:sz w:val="18"/>
        </w:rPr>
        <w:t xml:space="preserve"> </w:t>
      </w:r>
      <w:r>
        <w:rPr>
          <w:color w:val="231F20"/>
          <w:sz w:val="18"/>
        </w:rPr>
        <w:t>have</w:t>
      </w:r>
      <w:r>
        <w:rPr>
          <w:color w:val="231F20"/>
          <w:spacing w:val="-1"/>
          <w:sz w:val="18"/>
        </w:rPr>
        <w:t xml:space="preserve"> </w:t>
      </w:r>
      <w:r>
        <w:rPr>
          <w:color w:val="231F20"/>
          <w:sz w:val="18"/>
        </w:rPr>
        <w:t>in</w:t>
      </w:r>
      <w:r>
        <w:rPr>
          <w:color w:val="231F20"/>
          <w:spacing w:val="-1"/>
          <w:sz w:val="18"/>
        </w:rPr>
        <w:t xml:space="preserve"> </w:t>
      </w:r>
      <w:r>
        <w:rPr>
          <w:color w:val="231F20"/>
          <w:sz w:val="18"/>
        </w:rPr>
        <w:t>place</w:t>
      </w:r>
      <w:r>
        <w:rPr>
          <w:color w:val="231F20"/>
          <w:spacing w:val="-1"/>
          <w:sz w:val="18"/>
        </w:rPr>
        <w:t xml:space="preserve"> </w:t>
      </w:r>
      <w:r>
        <w:rPr>
          <w:color w:val="231F20"/>
          <w:sz w:val="18"/>
        </w:rPr>
        <w:t>a</w:t>
      </w:r>
      <w:r>
        <w:rPr>
          <w:color w:val="231F20"/>
          <w:spacing w:val="-1"/>
          <w:sz w:val="18"/>
        </w:rPr>
        <w:t xml:space="preserve"> </w:t>
      </w:r>
      <w:r>
        <w:rPr>
          <w:color w:val="231F20"/>
          <w:sz w:val="18"/>
        </w:rPr>
        <w:t>Modern</w:t>
      </w:r>
      <w:r>
        <w:rPr>
          <w:color w:val="231F20"/>
          <w:spacing w:val="-1"/>
          <w:sz w:val="18"/>
        </w:rPr>
        <w:t xml:space="preserve"> </w:t>
      </w:r>
      <w:r>
        <w:rPr>
          <w:color w:val="231F20"/>
          <w:sz w:val="18"/>
        </w:rPr>
        <w:t>Slavery Statement</w:t>
      </w:r>
      <w:r>
        <w:rPr>
          <w:color w:val="231F20"/>
          <w:spacing w:val="-3"/>
          <w:sz w:val="18"/>
        </w:rPr>
        <w:t xml:space="preserve"> </w:t>
      </w:r>
      <w:r>
        <w:rPr>
          <w:color w:val="231F20"/>
          <w:sz w:val="18"/>
        </w:rPr>
        <w:t>and</w:t>
      </w:r>
      <w:r>
        <w:rPr>
          <w:color w:val="231F20"/>
          <w:spacing w:val="-3"/>
          <w:sz w:val="18"/>
        </w:rPr>
        <w:t xml:space="preserve"> </w:t>
      </w:r>
      <w:r>
        <w:rPr>
          <w:color w:val="231F20"/>
          <w:sz w:val="18"/>
        </w:rPr>
        <w:t>when</w:t>
      </w:r>
      <w:r>
        <w:rPr>
          <w:color w:val="231F20"/>
          <w:spacing w:val="-3"/>
          <w:sz w:val="18"/>
        </w:rPr>
        <w:t xml:space="preserve"> </w:t>
      </w:r>
      <w:r>
        <w:rPr>
          <w:color w:val="231F20"/>
          <w:sz w:val="18"/>
        </w:rPr>
        <w:t>not</w:t>
      </w:r>
      <w:r>
        <w:rPr>
          <w:color w:val="231F20"/>
          <w:spacing w:val="-3"/>
          <w:sz w:val="18"/>
        </w:rPr>
        <w:t xml:space="preserve"> </w:t>
      </w:r>
      <w:r>
        <w:rPr>
          <w:color w:val="231F20"/>
          <w:sz w:val="18"/>
        </w:rPr>
        <w:t>required</w:t>
      </w:r>
      <w:r>
        <w:rPr>
          <w:color w:val="231F20"/>
          <w:spacing w:val="-3"/>
          <w:sz w:val="18"/>
        </w:rPr>
        <w:t xml:space="preserve"> </w:t>
      </w:r>
      <w:r>
        <w:rPr>
          <w:color w:val="231F20"/>
          <w:sz w:val="18"/>
        </w:rPr>
        <w:t>by</w:t>
      </w:r>
      <w:r>
        <w:rPr>
          <w:color w:val="231F20"/>
          <w:spacing w:val="-3"/>
          <w:sz w:val="18"/>
        </w:rPr>
        <w:t xml:space="preserve"> </w:t>
      </w:r>
      <w:r>
        <w:rPr>
          <w:color w:val="231F20"/>
          <w:sz w:val="18"/>
        </w:rPr>
        <w:t>law</w:t>
      </w:r>
      <w:r>
        <w:rPr>
          <w:color w:val="231F20"/>
          <w:spacing w:val="-3"/>
          <w:sz w:val="18"/>
        </w:rPr>
        <w:t xml:space="preserve"> </w:t>
      </w:r>
      <w:r>
        <w:rPr>
          <w:color w:val="231F20"/>
          <w:sz w:val="18"/>
        </w:rPr>
        <w:t>we</w:t>
      </w:r>
      <w:r>
        <w:rPr>
          <w:color w:val="231F20"/>
          <w:spacing w:val="-3"/>
          <w:sz w:val="18"/>
        </w:rPr>
        <w:t xml:space="preserve"> </w:t>
      </w:r>
      <w:r>
        <w:rPr>
          <w:color w:val="231F20"/>
          <w:sz w:val="18"/>
        </w:rPr>
        <w:t>encourage suppliers to develop a voluntary statement.</w:t>
      </w:r>
    </w:p>
    <w:p w14:paraId="05DDBD0B" w14:textId="77777777" w:rsidR="00A161F8" w:rsidRDefault="00A161F8">
      <w:pPr>
        <w:pStyle w:val="BodyText"/>
        <w:rPr>
          <w:sz w:val="20"/>
        </w:rPr>
      </w:pPr>
    </w:p>
    <w:p w14:paraId="26AA034C" w14:textId="77777777" w:rsidR="00A161F8" w:rsidRDefault="00990701">
      <w:pPr>
        <w:pStyle w:val="Heading3"/>
        <w:ind w:left="254"/>
      </w:pPr>
      <w:r>
        <w:rPr>
          <w:color w:val="000F50"/>
          <w:spacing w:val="-4"/>
        </w:rPr>
        <w:t>Inclusion</w:t>
      </w:r>
      <w:r>
        <w:rPr>
          <w:color w:val="000F50"/>
          <w:spacing w:val="-7"/>
        </w:rPr>
        <w:t xml:space="preserve"> </w:t>
      </w:r>
      <w:r>
        <w:rPr>
          <w:color w:val="000F50"/>
          <w:spacing w:val="-4"/>
        </w:rPr>
        <w:t>and</w:t>
      </w:r>
      <w:r>
        <w:rPr>
          <w:color w:val="000F50"/>
          <w:spacing w:val="-5"/>
        </w:rPr>
        <w:t xml:space="preserve"> </w:t>
      </w:r>
      <w:r>
        <w:rPr>
          <w:color w:val="000F50"/>
          <w:spacing w:val="-4"/>
        </w:rPr>
        <w:t>diversity</w:t>
      </w:r>
    </w:p>
    <w:p w14:paraId="634D4C34" w14:textId="77777777" w:rsidR="00A161F8" w:rsidRDefault="00A161F8">
      <w:pPr>
        <w:pStyle w:val="BodyText"/>
        <w:spacing w:before="8"/>
        <w:rPr>
          <w:b/>
          <w:sz w:val="22"/>
        </w:rPr>
      </w:pPr>
    </w:p>
    <w:p w14:paraId="27715FAD" w14:textId="77777777" w:rsidR="00A161F8" w:rsidRDefault="00990701">
      <w:pPr>
        <w:pStyle w:val="BodyText"/>
        <w:spacing w:line="249" w:lineRule="auto"/>
        <w:ind w:left="254" w:right="432"/>
      </w:pPr>
      <w:r>
        <w:rPr>
          <w:color w:val="231F20"/>
        </w:rPr>
        <w:t>CPA Australia is committed to inclusion and diversity and providing a workplace that creates an environment that enables</w:t>
      </w:r>
      <w:r>
        <w:rPr>
          <w:color w:val="231F20"/>
          <w:spacing w:val="-2"/>
        </w:rPr>
        <w:t xml:space="preserve"> </w:t>
      </w:r>
      <w:r>
        <w:rPr>
          <w:color w:val="231F20"/>
        </w:rPr>
        <w:t>our</w:t>
      </w:r>
      <w:r>
        <w:rPr>
          <w:color w:val="231F20"/>
          <w:spacing w:val="-2"/>
        </w:rPr>
        <w:t xml:space="preserve"> </w:t>
      </w:r>
      <w:r>
        <w:rPr>
          <w:color w:val="231F20"/>
        </w:rPr>
        <w:t>people</w:t>
      </w:r>
      <w:r>
        <w:rPr>
          <w:color w:val="231F20"/>
          <w:spacing w:val="-2"/>
        </w:rPr>
        <w:t xml:space="preserve"> </w:t>
      </w:r>
      <w:r>
        <w:rPr>
          <w:color w:val="231F20"/>
        </w:rPr>
        <w:t>to</w:t>
      </w:r>
      <w:r>
        <w:rPr>
          <w:color w:val="231F20"/>
          <w:spacing w:val="-2"/>
        </w:rPr>
        <w:t xml:space="preserve"> </w:t>
      </w:r>
      <w:r>
        <w:rPr>
          <w:color w:val="231F20"/>
        </w:rPr>
        <w:t>thrive</w:t>
      </w:r>
      <w:r>
        <w:rPr>
          <w:color w:val="231F20"/>
          <w:spacing w:val="-2"/>
        </w:rPr>
        <w:t xml:space="preserve"> </w:t>
      </w:r>
      <w:r>
        <w:rPr>
          <w:color w:val="231F20"/>
        </w:rPr>
        <w:t>and</w:t>
      </w:r>
      <w:r>
        <w:rPr>
          <w:color w:val="231F20"/>
          <w:spacing w:val="-2"/>
        </w:rPr>
        <w:t xml:space="preserve"> </w:t>
      </w:r>
      <w:r>
        <w:rPr>
          <w:color w:val="231F20"/>
        </w:rPr>
        <w:t>achieve</w:t>
      </w:r>
      <w:r>
        <w:rPr>
          <w:color w:val="231F20"/>
          <w:spacing w:val="-2"/>
        </w:rPr>
        <w:t xml:space="preserve"> </w:t>
      </w:r>
      <w:r>
        <w:rPr>
          <w:color w:val="231F20"/>
        </w:rPr>
        <w:t>their</w:t>
      </w:r>
      <w:r>
        <w:rPr>
          <w:color w:val="231F20"/>
          <w:spacing w:val="-2"/>
        </w:rPr>
        <w:t xml:space="preserve"> </w:t>
      </w:r>
      <w:r>
        <w:rPr>
          <w:color w:val="231F20"/>
        </w:rPr>
        <w:t>goals</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 xml:space="preserve">safe and respectful setting. Please see </w:t>
      </w:r>
      <w:hyperlink r:id="rId11">
        <w:r>
          <w:rPr>
            <w:color w:val="231F20"/>
            <w:u w:val="single" w:color="231F20"/>
          </w:rPr>
          <w:t>CPA Australia’s Inclusion</w:t>
        </w:r>
      </w:hyperlink>
      <w:r>
        <w:rPr>
          <w:color w:val="231F20"/>
        </w:rPr>
        <w:t xml:space="preserve"> </w:t>
      </w:r>
      <w:hyperlink r:id="rId12">
        <w:r>
          <w:rPr>
            <w:color w:val="231F20"/>
            <w:u w:val="single" w:color="231F20"/>
          </w:rPr>
          <w:t>and</w:t>
        </w:r>
        <w:r>
          <w:rPr>
            <w:color w:val="231F20"/>
            <w:spacing w:val="-4"/>
            <w:u w:val="single" w:color="231F20"/>
          </w:rPr>
          <w:t xml:space="preserve"> </w:t>
        </w:r>
        <w:r>
          <w:rPr>
            <w:color w:val="231F20"/>
            <w:u w:val="single" w:color="231F20"/>
          </w:rPr>
          <w:t>Diversity</w:t>
        </w:r>
        <w:r>
          <w:rPr>
            <w:color w:val="231F20"/>
            <w:spacing w:val="-4"/>
            <w:u w:val="single" w:color="231F20"/>
          </w:rPr>
          <w:t xml:space="preserve"> </w:t>
        </w:r>
        <w:r>
          <w:rPr>
            <w:color w:val="231F20"/>
            <w:u w:val="single" w:color="231F20"/>
          </w:rPr>
          <w:t>Policy</w:t>
        </w:r>
      </w:hyperlink>
      <w:r>
        <w:rPr>
          <w:color w:val="231F20"/>
        </w:rPr>
        <w:t>.</w:t>
      </w:r>
      <w:r>
        <w:rPr>
          <w:color w:val="231F20"/>
          <w:spacing w:val="-4"/>
        </w:rPr>
        <w:t xml:space="preserve"> </w:t>
      </w:r>
      <w:r>
        <w:rPr>
          <w:color w:val="231F20"/>
        </w:rPr>
        <w:t>We</w:t>
      </w:r>
      <w:r>
        <w:rPr>
          <w:color w:val="231F20"/>
          <w:spacing w:val="-4"/>
        </w:rPr>
        <w:t xml:space="preserve"> </w:t>
      </w:r>
      <w:r>
        <w:rPr>
          <w:color w:val="231F20"/>
        </w:rPr>
        <w:t>expect</w:t>
      </w:r>
      <w:r>
        <w:rPr>
          <w:color w:val="231F20"/>
          <w:spacing w:val="-4"/>
        </w:rPr>
        <w:t xml:space="preserve"> </w:t>
      </w:r>
      <w:r>
        <w:rPr>
          <w:color w:val="231F20"/>
        </w:rPr>
        <w:t>our</w:t>
      </w:r>
      <w:r>
        <w:rPr>
          <w:color w:val="231F20"/>
          <w:spacing w:val="-4"/>
        </w:rPr>
        <w:t xml:space="preserve"> </w:t>
      </w:r>
      <w:r>
        <w:rPr>
          <w:color w:val="231F20"/>
        </w:rPr>
        <w:t>suppliers</w:t>
      </w:r>
      <w:r>
        <w:rPr>
          <w:color w:val="231F20"/>
          <w:spacing w:val="-4"/>
        </w:rPr>
        <w:t xml:space="preserve"> </w:t>
      </w:r>
      <w:r>
        <w:rPr>
          <w:color w:val="231F20"/>
        </w:rPr>
        <w:t>to</w:t>
      </w:r>
      <w:r>
        <w:rPr>
          <w:color w:val="231F20"/>
          <w:spacing w:val="-4"/>
        </w:rPr>
        <w:t xml:space="preserve"> </w:t>
      </w:r>
      <w:r>
        <w:rPr>
          <w:color w:val="231F20"/>
        </w:rPr>
        <w:t>adopt</w:t>
      </w:r>
      <w:r>
        <w:rPr>
          <w:color w:val="231F20"/>
          <w:spacing w:val="-4"/>
        </w:rPr>
        <w:t xml:space="preserve"> </w:t>
      </w:r>
      <w:r>
        <w:rPr>
          <w:color w:val="231F20"/>
        </w:rPr>
        <w:t>similar principles and encourage them to have an inclusion and diversity policy in place.</w:t>
      </w:r>
    </w:p>
    <w:p w14:paraId="43704232" w14:textId="77777777" w:rsidR="00A161F8" w:rsidRDefault="00A161F8">
      <w:pPr>
        <w:pStyle w:val="BodyText"/>
        <w:spacing w:before="3"/>
        <w:rPr>
          <w:sz w:val="19"/>
        </w:rPr>
      </w:pPr>
    </w:p>
    <w:p w14:paraId="44A8438B" w14:textId="77777777" w:rsidR="00A161F8" w:rsidRDefault="00990701">
      <w:pPr>
        <w:pStyle w:val="BodyText"/>
        <w:ind w:left="254"/>
      </w:pPr>
      <w:r>
        <w:rPr>
          <w:color w:val="231F20"/>
          <w:spacing w:val="-2"/>
        </w:rPr>
        <w:t>Suppliers</w:t>
      </w:r>
      <w:r>
        <w:rPr>
          <w:color w:val="231F20"/>
          <w:spacing w:val="-3"/>
        </w:rPr>
        <w:t xml:space="preserve"> </w:t>
      </w:r>
      <w:r>
        <w:rPr>
          <w:color w:val="231F20"/>
          <w:spacing w:val="-4"/>
        </w:rPr>
        <w:t>must:</w:t>
      </w:r>
    </w:p>
    <w:p w14:paraId="0633FB00" w14:textId="77777777" w:rsidR="00A161F8" w:rsidRDefault="00990701">
      <w:pPr>
        <w:pStyle w:val="ListParagraph"/>
        <w:numPr>
          <w:ilvl w:val="0"/>
          <w:numId w:val="2"/>
        </w:numPr>
        <w:tabs>
          <w:tab w:val="left" w:pos="482"/>
        </w:tabs>
        <w:spacing w:before="9" w:line="249" w:lineRule="auto"/>
        <w:ind w:right="1054"/>
        <w:rPr>
          <w:sz w:val="18"/>
        </w:rPr>
      </w:pPr>
      <w:r>
        <w:rPr>
          <w:color w:val="231F20"/>
          <w:sz w:val="18"/>
        </w:rPr>
        <w:t>provide</w:t>
      </w:r>
      <w:r>
        <w:rPr>
          <w:color w:val="231F20"/>
          <w:spacing w:val="-3"/>
          <w:sz w:val="18"/>
        </w:rPr>
        <w:t xml:space="preserve"> </w:t>
      </w:r>
      <w:r>
        <w:rPr>
          <w:color w:val="231F20"/>
          <w:sz w:val="18"/>
        </w:rPr>
        <w:t>a</w:t>
      </w:r>
      <w:r>
        <w:rPr>
          <w:color w:val="231F20"/>
          <w:spacing w:val="-3"/>
          <w:sz w:val="18"/>
        </w:rPr>
        <w:t xml:space="preserve"> </w:t>
      </w:r>
      <w:r>
        <w:rPr>
          <w:color w:val="231F20"/>
          <w:sz w:val="18"/>
        </w:rPr>
        <w:t>safe</w:t>
      </w:r>
      <w:r>
        <w:rPr>
          <w:color w:val="231F20"/>
          <w:spacing w:val="-3"/>
          <w:sz w:val="18"/>
        </w:rPr>
        <w:t xml:space="preserve"> </w:t>
      </w:r>
      <w:r>
        <w:rPr>
          <w:color w:val="231F20"/>
          <w:sz w:val="18"/>
        </w:rPr>
        <w:t>and</w:t>
      </w:r>
      <w:r>
        <w:rPr>
          <w:color w:val="231F20"/>
          <w:spacing w:val="-3"/>
          <w:sz w:val="18"/>
        </w:rPr>
        <w:t xml:space="preserve"> </w:t>
      </w:r>
      <w:r>
        <w:rPr>
          <w:color w:val="231F20"/>
          <w:sz w:val="18"/>
        </w:rPr>
        <w:t>inclusive</w:t>
      </w:r>
      <w:r>
        <w:rPr>
          <w:color w:val="231F20"/>
          <w:spacing w:val="-3"/>
          <w:sz w:val="18"/>
        </w:rPr>
        <w:t xml:space="preserve"> </w:t>
      </w:r>
      <w:r>
        <w:rPr>
          <w:color w:val="231F20"/>
          <w:sz w:val="18"/>
        </w:rPr>
        <w:t>w</w:t>
      </w:r>
      <w:r>
        <w:rPr>
          <w:color w:val="231F20"/>
          <w:sz w:val="18"/>
        </w:rPr>
        <w:t>orkplace</w:t>
      </w:r>
      <w:r>
        <w:rPr>
          <w:color w:val="231F20"/>
          <w:spacing w:val="-3"/>
          <w:sz w:val="18"/>
        </w:rPr>
        <w:t xml:space="preserve"> </w:t>
      </w:r>
      <w:r>
        <w:rPr>
          <w:color w:val="231F20"/>
          <w:sz w:val="18"/>
        </w:rPr>
        <w:t>where</w:t>
      </w:r>
      <w:r>
        <w:rPr>
          <w:color w:val="231F20"/>
          <w:spacing w:val="-3"/>
          <w:sz w:val="18"/>
        </w:rPr>
        <w:t xml:space="preserve"> </w:t>
      </w:r>
      <w:r>
        <w:rPr>
          <w:color w:val="231F20"/>
          <w:sz w:val="18"/>
        </w:rPr>
        <w:t>every individual can participate and develop regardless of</w:t>
      </w:r>
    </w:p>
    <w:p w14:paraId="1330D7C4" w14:textId="77777777" w:rsidR="00A161F8" w:rsidRDefault="00990701">
      <w:pPr>
        <w:pStyle w:val="BodyText"/>
        <w:spacing w:before="1" w:line="249" w:lineRule="auto"/>
        <w:ind w:left="481" w:right="545"/>
      </w:pPr>
      <w:r>
        <w:rPr>
          <w:color w:val="231F20"/>
        </w:rPr>
        <w:t>age,</w:t>
      </w:r>
      <w:r>
        <w:rPr>
          <w:color w:val="231F20"/>
          <w:spacing w:val="-7"/>
        </w:rPr>
        <w:t xml:space="preserve"> </w:t>
      </w:r>
      <w:r>
        <w:rPr>
          <w:color w:val="231F20"/>
        </w:rPr>
        <w:t>cultural</w:t>
      </w:r>
      <w:r>
        <w:rPr>
          <w:color w:val="231F20"/>
          <w:spacing w:val="-7"/>
        </w:rPr>
        <w:t xml:space="preserve"> </w:t>
      </w:r>
      <w:r>
        <w:rPr>
          <w:color w:val="231F20"/>
        </w:rPr>
        <w:t>background,</w:t>
      </w:r>
      <w:r>
        <w:rPr>
          <w:color w:val="231F20"/>
          <w:spacing w:val="-7"/>
        </w:rPr>
        <w:t xml:space="preserve"> </w:t>
      </w:r>
      <w:r>
        <w:rPr>
          <w:color w:val="231F20"/>
        </w:rPr>
        <w:t>disability,</w:t>
      </w:r>
      <w:r>
        <w:rPr>
          <w:color w:val="231F20"/>
          <w:spacing w:val="-7"/>
        </w:rPr>
        <w:t xml:space="preserve"> </w:t>
      </w:r>
      <w:r>
        <w:rPr>
          <w:color w:val="231F20"/>
        </w:rPr>
        <w:t>ethnicity,</w:t>
      </w:r>
      <w:r>
        <w:rPr>
          <w:color w:val="231F20"/>
          <w:spacing w:val="-7"/>
        </w:rPr>
        <w:t xml:space="preserve"> </w:t>
      </w:r>
      <w:r>
        <w:rPr>
          <w:color w:val="231F20"/>
        </w:rPr>
        <w:t>sex,</w:t>
      </w:r>
      <w:r>
        <w:rPr>
          <w:color w:val="231F20"/>
          <w:spacing w:val="-7"/>
        </w:rPr>
        <w:t xml:space="preserve"> </w:t>
      </w:r>
      <w:r>
        <w:rPr>
          <w:color w:val="231F20"/>
        </w:rPr>
        <w:t>gender identity, marital or family status, religious belief, sexual orientation or socio-economic background, perspective and experience</w:t>
      </w:r>
    </w:p>
    <w:p w14:paraId="53D2267C" w14:textId="77777777" w:rsidR="00A161F8" w:rsidRDefault="00990701">
      <w:pPr>
        <w:pStyle w:val="ListParagraph"/>
        <w:numPr>
          <w:ilvl w:val="0"/>
          <w:numId w:val="2"/>
        </w:numPr>
        <w:tabs>
          <w:tab w:val="left" w:pos="482"/>
        </w:tabs>
        <w:spacing w:before="3"/>
        <w:ind w:hanging="228"/>
        <w:rPr>
          <w:sz w:val="18"/>
        </w:rPr>
      </w:pPr>
      <w:r>
        <w:rPr>
          <w:color w:val="231F20"/>
          <w:sz w:val="18"/>
        </w:rPr>
        <w:t>treat</w:t>
      </w:r>
      <w:r>
        <w:rPr>
          <w:color w:val="231F20"/>
          <w:spacing w:val="-12"/>
          <w:sz w:val="18"/>
        </w:rPr>
        <w:t xml:space="preserve"> </w:t>
      </w:r>
      <w:r>
        <w:rPr>
          <w:color w:val="231F20"/>
          <w:sz w:val="18"/>
        </w:rPr>
        <w:t>all</w:t>
      </w:r>
      <w:r>
        <w:rPr>
          <w:color w:val="231F20"/>
          <w:spacing w:val="-12"/>
          <w:sz w:val="18"/>
        </w:rPr>
        <w:t xml:space="preserve"> </w:t>
      </w:r>
      <w:r>
        <w:rPr>
          <w:color w:val="231F20"/>
          <w:sz w:val="18"/>
        </w:rPr>
        <w:t>employees</w:t>
      </w:r>
      <w:r>
        <w:rPr>
          <w:color w:val="231F20"/>
          <w:spacing w:val="-12"/>
          <w:sz w:val="18"/>
        </w:rPr>
        <w:t xml:space="preserve"> </w:t>
      </w:r>
      <w:r>
        <w:rPr>
          <w:color w:val="231F20"/>
          <w:sz w:val="18"/>
        </w:rPr>
        <w:t>fairly,</w:t>
      </w:r>
      <w:r>
        <w:rPr>
          <w:color w:val="231F20"/>
          <w:spacing w:val="-12"/>
          <w:sz w:val="18"/>
        </w:rPr>
        <w:t xml:space="preserve"> </w:t>
      </w:r>
      <w:r>
        <w:rPr>
          <w:color w:val="231F20"/>
          <w:sz w:val="18"/>
        </w:rPr>
        <w:t>respectfully,</w:t>
      </w:r>
      <w:r>
        <w:rPr>
          <w:color w:val="231F20"/>
          <w:spacing w:val="-12"/>
          <w:sz w:val="18"/>
        </w:rPr>
        <w:t xml:space="preserve"> </w:t>
      </w:r>
      <w:r>
        <w:rPr>
          <w:color w:val="231F20"/>
          <w:sz w:val="18"/>
        </w:rPr>
        <w:t>and</w:t>
      </w:r>
      <w:r>
        <w:rPr>
          <w:color w:val="231F20"/>
          <w:spacing w:val="-12"/>
          <w:sz w:val="18"/>
        </w:rPr>
        <w:t xml:space="preserve"> </w:t>
      </w:r>
      <w:r>
        <w:rPr>
          <w:color w:val="231F20"/>
          <w:spacing w:val="-2"/>
          <w:sz w:val="18"/>
        </w:rPr>
        <w:t>ethically</w:t>
      </w:r>
    </w:p>
    <w:p w14:paraId="401B4A4C" w14:textId="77777777" w:rsidR="00A161F8" w:rsidRDefault="00990701">
      <w:pPr>
        <w:pStyle w:val="ListParagraph"/>
        <w:numPr>
          <w:ilvl w:val="0"/>
          <w:numId w:val="2"/>
        </w:numPr>
        <w:tabs>
          <w:tab w:val="left" w:pos="482"/>
        </w:tabs>
        <w:spacing w:before="9" w:line="249" w:lineRule="auto"/>
        <w:ind w:right="759"/>
        <w:rPr>
          <w:sz w:val="18"/>
        </w:rPr>
      </w:pPr>
      <w:r>
        <w:rPr>
          <w:color w:val="231F20"/>
          <w:sz w:val="18"/>
        </w:rPr>
        <w:t>take reasonable steps to protect employees from being discrimin</w:t>
      </w:r>
      <w:r>
        <w:rPr>
          <w:color w:val="231F20"/>
          <w:sz w:val="18"/>
        </w:rPr>
        <w:t>ated against, harassed, and/or bullied</w:t>
      </w:r>
    </w:p>
    <w:p w14:paraId="71FE2AFC" w14:textId="77777777" w:rsidR="00A161F8" w:rsidRDefault="00990701">
      <w:pPr>
        <w:pStyle w:val="ListParagraph"/>
        <w:numPr>
          <w:ilvl w:val="0"/>
          <w:numId w:val="2"/>
        </w:numPr>
        <w:tabs>
          <w:tab w:val="left" w:pos="482"/>
        </w:tabs>
        <w:spacing w:line="249" w:lineRule="auto"/>
        <w:ind w:right="716"/>
        <w:rPr>
          <w:sz w:val="18"/>
        </w:rPr>
      </w:pPr>
      <w:r>
        <w:rPr>
          <w:color w:val="231F20"/>
          <w:spacing w:val="-2"/>
          <w:sz w:val="18"/>
        </w:rPr>
        <w:t>have</w:t>
      </w:r>
      <w:r>
        <w:rPr>
          <w:color w:val="231F20"/>
          <w:spacing w:val="-5"/>
          <w:sz w:val="18"/>
        </w:rPr>
        <w:t xml:space="preserve"> </w:t>
      </w:r>
      <w:r>
        <w:rPr>
          <w:color w:val="231F20"/>
          <w:spacing w:val="-2"/>
          <w:sz w:val="18"/>
        </w:rPr>
        <w:t>in</w:t>
      </w:r>
      <w:r>
        <w:rPr>
          <w:color w:val="231F20"/>
          <w:spacing w:val="-5"/>
          <w:sz w:val="18"/>
        </w:rPr>
        <w:t xml:space="preserve"> </w:t>
      </w:r>
      <w:r>
        <w:rPr>
          <w:color w:val="231F20"/>
          <w:spacing w:val="-2"/>
          <w:sz w:val="18"/>
        </w:rPr>
        <w:t>place</w:t>
      </w:r>
      <w:r>
        <w:rPr>
          <w:color w:val="231F20"/>
          <w:spacing w:val="-5"/>
          <w:sz w:val="18"/>
        </w:rPr>
        <w:t xml:space="preserve"> </w:t>
      </w:r>
      <w:r>
        <w:rPr>
          <w:color w:val="231F20"/>
          <w:spacing w:val="-2"/>
          <w:sz w:val="18"/>
        </w:rPr>
        <w:t>policies,</w:t>
      </w:r>
      <w:r>
        <w:rPr>
          <w:color w:val="231F20"/>
          <w:spacing w:val="-5"/>
          <w:sz w:val="18"/>
        </w:rPr>
        <w:t xml:space="preserve"> </w:t>
      </w:r>
      <w:r>
        <w:rPr>
          <w:color w:val="231F20"/>
          <w:spacing w:val="-2"/>
          <w:sz w:val="18"/>
        </w:rPr>
        <w:t>practices,</w:t>
      </w:r>
      <w:r>
        <w:rPr>
          <w:color w:val="231F20"/>
          <w:spacing w:val="-5"/>
          <w:sz w:val="18"/>
        </w:rPr>
        <w:t xml:space="preserve"> </w:t>
      </w:r>
      <w:r>
        <w:rPr>
          <w:color w:val="231F20"/>
          <w:spacing w:val="-2"/>
          <w:sz w:val="18"/>
        </w:rPr>
        <w:t>systems,</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 xml:space="preserve">processes </w:t>
      </w:r>
      <w:r>
        <w:rPr>
          <w:color w:val="231F20"/>
          <w:sz w:val="18"/>
        </w:rPr>
        <w:t>that are free from biases, providing a fair and equitable workplace culture for all workplace participants.</w:t>
      </w:r>
    </w:p>
    <w:p w14:paraId="3EC3FC89" w14:textId="77777777" w:rsidR="00A161F8" w:rsidRDefault="00A161F8">
      <w:pPr>
        <w:spacing w:line="249" w:lineRule="auto"/>
        <w:rPr>
          <w:sz w:val="18"/>
        </w:rPr>
        <w:sectPr w:rsidR="00A161F8">
          <w:type w:val="continuous"/>
          <w:pgSz w:w="11910" w:h="16840"/>
          <w:pgMar w:top="1920" w:right="400" w:bottom="280" w:left="400" w:header="720" w:footer="720" w:gutter="0"/>
          <w:cols w:num="2" w:space="720" w:equalWidth="0">
            <w:col w:w="5401" w:space="40"/>
            <w:col w:w="5669"/>
          </w:cols>
        </w:sectPr>
      </w:pPr>
    </w:p>
    <w:p w14:paraId="7FBBD853" w14:textId="77777777" w:rsidR="00A161F8" w:rsidRDefault="00A161F8">
      <w:pPr>
        <w:pStyle w:val="BodyText"/>
        <w:spacing w:before="2"/>
        <w:rPr>
          <w:sz w:val="14"/>
        </w:rPr>
      </w:pPr>
    </w:p>
    <w:p w14:paraId="6466F012" w14:textId="77777777" w:rsidR="00A161F8" w:rsidRDefault="00990701">
      <w:pPr>
        <w:ind w:left="108"/>
        <w:rPr>
          <w:rFonts w:ascii="Trebuchet MS"/>
          <w:b/>
          <w:sz w:val="16"/>
        </w:rPr>
      </w:pPr>
      <w:r>
        <w:rPr>
          <w:rFonts w:ascii="Trebuchet MS"/>
          <w:b/>
          <w:color w:val="000F50"/>
          <w:w w:val="101"/>
          <w:sz w:val="16"/>
        </w:rPr>
        <w:t>2</w:t>
      </w:r>
    </w:p>
    <w:p w14:paraId="5C14CF8F" w14:textId="77777777" w:rsidR="00A161F8" w:rsidRDefault="00A161F8">
      <w:pPr>
        <w:rPr>
          <w:rFonts w:ascii="Trebuchet MS"/>
          <w:sz w:val="16"/>
        </w:rPr>
        <w:sectPr w:rsidR="00A161F8">
          <w:type w:val="continuous"/>
          <w:pgSz w:w="11910" w:h="16840"/>
          <w:pgMar w:top="1920" w:right="400" w:bottom="280" w:left="400" w:header="720" w:footer="720" w:gutter="0"/>
          <w:cols w:space="720"/>
        </w:sectPr>
      </w:pPr>
    </w:p>
    <w:p w14:paraId="256B85CE" w14:textId="77777777" w:rsidR="00A161F8" w:rsidRDefault="00A161F8">
      <w:pPr>
        <w:pStyle w:val="BodyText"/>
        <w:rPr>
          <w:rFonts w:ascii="Trebuchet MS"/>
          <w:b/>
          <w:sz w:val="20"/>
        </w:rPr>
      </w:pPr>
    </w:p>
    <w:p w14:paraId="28F8F60C" w14:textId="77777777" w:rsidR="00A161F8" w:rsidRDefault="00A161F8">
      <w:pPr>
        <w:pStyle w:val="BodyText"/>
        <w:rPr>
          <w:rFonts w:ascii="Trebuchet MS"/>
          <w:b/>
          <w:sz w:val="20"/>
        </w:rPr>
      </w:pPr>
    </w:p>
    <w:p w14:paraId="7203E566" w14:textId="77777777" w:rsidR="00A161F8" w:rsidRDefault="00A161F8">
      <w:pPr>
        <w:rPr>
          <w:rFonts w:ascii="Trebuchet MS"/>
          <w:sz w:val="20"/>
        </w:rPr>
        <w:sectPr w:rsidR="00A161F8">
          <w:pgSz w:w="11910" w:h="16840"/>
          <w:pgMar w:top="1920" w:right="400" w:bottom="280" w:left="400" w:header="720" w:footer="720" w:gutter="0"/>
          <w:cols w:space="720"/>
        </w:sectPr>
      </w:pPr>
    </w:p>
    <w:p w14:paraId="1A847F5B" w14:textId="77777777" w:rsidR="00A161F8" w:rsidRDefault="00A161F8">
      <w:pPr>
        <w:pStyle w:val="BodyText"/>
        <w:spacing w:before="5"/>
        <w:rPr>
          <w:rFonts w:ascii="Trebuchet MS"/>
          <w:b/>
          <w:sz w:val="17"/>
        </w:rPr>
      </w:pPr>
    </w:p>
    <w:p w14:paraId="68167EED" w14:textId="77777777" w:rsidR="00A161F8" w:rsidRDefault="00990701">
      <w:pPr>
        <w:pStyle w:val="Heading3"/>
      </w:pPr>
      <w:r>
        <w:rPr>
          <w:color w:val="000F50"/>
          <w:spacing w:val="-2"/>
        </w:rPr>
        <w:t>Community</w:t>
      </w:r>
    </w:p>
    <w:p w14:paraId="42104521" w14:textId="77777777" w:rsidR="00A161F8" w:rsidRDefault="00A161F8">
      <w:pPr>
        <w:pStyle w:val="BodyText"/>
        <w:spacing w:before="8"/>
        <w:rPr>
          <w:b/>
          <w:sz w:val="22"/>
        </w:rPr>
      </w:pPr>
    </w:p>
    <w:p w14:paraId="0538E692" w14:textId="77777777" w:rsidR="00A161F8" w:rsidRDefault="00990701">
      <w:pPr>
        <w:pStyle w:val="BodyText"/>
        <w:spacing w:line="249" w:lineRule="auto"/>
        <w:ind w:left="450" w:right="152"/>
      </w:pPr>
      <w:r>
        <w:rPr>
          <w:color w:val="231F20"/>
        </w:rPr>
        <w:t>CPA Australia strives to have a positive impact on the communities</w:t>
      </w:r>
      <w:r>
        <w:rPr>
          <w:color w:val="231F20"/>
          <w:spacing w:val="-3"/>
        </w:rPr>
        <w:t xml:space="preserve"> </w:t>
      </w:r>
      <w:r>
        <w:rPr>
          <w:color w:val="231F20"/>
        </w:rPr>
        <w:t>in</w:t>
      </w:r>
      <w:r>
        <w:rPr>
          <w:color w:val="231F20"/>
          <w:spacing w:val="-3"/>
        </w:rPr>
        <w:t xml:space="preserve"> </w:t>
      </w:r>
      <w:r>
        <w:rPr>
          <w:color w:val="231F20"/>
        </w:rPr>
        <w:t>which</w:t>
      </w:r>
      <w:r>
        <w:rPr>
          <w:color w:val="231F20"/>
          <w:spacing w:val="-3"/>
        </w:rPr>
        <w:t xml:space="preserve"> </w:t>
      </w:r>
      <w:r>
        <w:rPr>
          <w:color w:val="231F20"/>
        </w:rPr>
        <w:t>we</w:t>
      </w:r>
      <w:r>
        <w:rPr>
          <w:color w:val="231F20"/>
          <w:spacing w:val="-3"/>
        </w:rPr>
        <w:t xml:space="preserve"> </w:t>
      </w:r>
      <w:r>
        <w:rPr>
          <w:color w:val="231F20"/>
        </w:rPr>
        <w:t>operate.</w:t>
      </w:r>
      <w:r>
        <w:rPr>
          <w:color w:val="231F20"/>
          <w:spacing w:val="-3"/>
        </w:rPr>
        <w:t xml:space="preserve"> </w:t>
      </w:r>
      <w:r>
        <w:rPr>
          <w:color w:val="231F20"/>
        </w:rPr>
        <w:t>We</w:t>
      </w:r>
      <w:r>
        <w:rPr>
          <w:color w:val="231F20"/>
          <w:spacing w:val="-3"/>
        </w:rPr>
        <w:t xml:space="preserve"> </w:t>
      </w:r>
      <w:r>
        <w:rPr>
          <w:color w:val="231F20"/>
        </w:rPr>
        <w:t>expect</w:t>
      </w:r>
      <w:r>
        <w:rPr>
          <w:color w:val="231F20"/>
          <w:spacing w:val="-3"/>
        </w:rPr>
        <w:t xml:space="preserve"> </w:t>
      </w:r>
      <w:r>
        <w:rPr>
          <w:color w:val="231F20"/>
        </w:rPr>
        <w:t>our</w:t>
      </w:r>
      <w:r>
        <w:rPr>
          <w:color w:val="231F20"/>
          <w:spacing w:val="-3"/>
        </w:rPr>
        <w:t xml:space="preserve"> </w:t>
      </w:r>
      <w:r>
        <w:rPr>
          <w:color w:val="231F20"/>
        </w:rPr>
        <w:t>suppliers to do the same and be mindful of their communities by respecting and contributing to societal wellbeing.</w:t>
      </w:r>
    </w:p>
    <w:p w14:paraId="72F231DF" w14:textId="77777777" w:rsidR="00A161F8" w:rsidRDefault="00A161F8">
      <w:pPr>
        <w:pStyle w:val="BodyText"/>
        <w:spacing w:before="3"/>
      </w:pPr>
    </w:p>
    <w:p w14:paraId="5070391D" w14:textId="77777777" w:rsidR="00A161F8" w:rsidRDefault="00990701">
      <w:pPr>
        <w:pStyle w:val="Heading2"/>
      </w:pPr>
      <w:r>
        <w:rPr>
          <w:color w:val="000F50"/>
          <w:spacing w:val="-2"/>
        </w:rPr>
        <w:t>Governance</w:t>
      </w:r>
    </w:p>
    <w:p w14:paraId="7C4BE62C" w14:textId="77777777" w:rsidR="00A161F8" w:rsidRDefault="00990701">
      <w:pPr>
        <w:pStyle w:val="Heading3"/>
        <w:spacing w:before="195"/>
      </w:pPr>
      <w:r>
        <w:rPr>
          <w:color w:val="000F50"/>
        </w:rPr>
        <w:t>Fraud</w:t>
      </w:r>
      <w:r>
        <w:rPr>
          <w:color w:val="000F50"/>
          <w:spacing w:val="-7"/>
        </w:rPr>
        <w:t xml:space="preserve"> </w:t>
      </w:r>
      <w:r>
        <w:rPr>
          <w:color w:val="000F50"/>
        </w:rPr>
        <w:t>and</w:t>
      </w:r>
      <w:r>
        <w:rPr>
          <w:color w:val="000F50"/>
          <w:spacing w:val="-7"/>
        </w:rPr>
        <w:t xml:space="preserve"> </w:t>
      </w:r>
      <w:r>
        <w:rPr>
          <w:color w:val="000F50"/>
          <w:spacing w:val="-2"/>
        </w:rPr>
        <w:t>corruption</w:t>
      </w:r>
    </w:p>
    <w:p w14:paraId="06CA219F" w14:textId="77777777" w:rsidR="00A161F8" w:rsidRDefault="00A161F8">
      <w:pPr>
        <w:pStyle w:val="BodyText"/>
        <w:spacing w:before="8"/>
        <w:rPr>
          <w:b/>
          <w:sz w:val="22"/>
        </w:rPr>
      </w:pPr>
    </w:p>
    <w:p w14:paraId="13787927" w14:textId="77777777" w:rsidR="00A161F8" w:rsidRDefault="00990701">
      <w:pPr>
        <w:pStyle w:val="BodyText"/>
        <w:spacing w:line="249" w:lineRule="auto"/>
        <w:ind w:left="450" w:right="152"/>
      </w:pPr>
      <w:r>
        <w:rPr>
          <w:color w:val="231F20"/>
        </w:rPr>
        <w:t>CPA</w:t>
      </w:r>
      <w:r>
        <w:rPr>
          <w:color w:val="231F20"/>
          <w:spacing w:val="-1"/>
        </w:rPr>
        <w:t xml:space="preserve"> </w:t>
      </w:r>
      <w:r>
        <w:rPr>
          <w:color w:val="231F20"/>
        </w:rPr>
        <w:t>Australia</w:t>
      </w:r>
      <w:r>
        <w:rPr>
          <w:color w:val="231F20"/>
          <w:spacing w:val="-1"/>
        </w:rPr>
        <w:t xml:space="preserve"> </w:t>
      </w:r>
      <w:r>
        <w:rPr>
          <w:color w:val="231F20"/>
        </w:rPr>
        <w:t>is</w:t>
      </w:r>
      <w:r>
        <w:rPr>
          <w:color w:val="231F20"/>
          <w:spacing w:val="-1"/>
        </w:rPr>
        <w:t xml:space="preserve"> </w:t>
      </w:r>
      <w:r>
        <w:rPr>
          <w:color w:val="231F20"/>
        </w:rPr>
        <w:t>committed</w:t>
      </w:r>
      <w:r>
        <w:rPr>
          <w:color w:val="231F20"/>
          <w:spacing w:val="-1"/>
        </w:rPr>
        <w:t xml:space="preserve"> </w:t>
      </w:r>
      <w:r>
        <w:rPr>
          <w:color w:val="231F20"/>
        </w:rPr>
        <w:t>to</w:t>
      </w:r>
      <w:r>
        <w:rPr>
          <w:color w:val="231F20"/>
          <w:spacing w:val="-1"/>
        </w:rPr>
        <w:t xml:space="preserve"> </w:t>
      </w:r>
      <w:r>
        <w:rPr>
          <w:color w:val="231F20"/>
        </w:rPr>
        <w:t>establishing</w:t>
      </w:r>
      <w:r>
        <w:rPr>
          <w:color w:val="231F20"/>
          <w:spacing w:val="-1"/>
        </w:rPr>
        <w:t xml:space="preserve"> </w:t>
      </w:r>
      <w:r>
        <w:rPr>
          <w:color w:val="231F20"/>
        </w:rPr>
        <w:t>and</w:t>
      </w:r>
      <w:r>
        <w:rPr>
          <w:color w:val="231F20"/>
          <w:spacing w:val="-1"/>
        </w:rPr>
        <w:t xml:space="preserve"> </w:t>
      </w:r>
      <w:r>
        <w:rPr>
          <w:color w:val="231F20"/>
        </w:rPr>
        <w:t>maintaining an</w:t>
      </w:r>
      <w:r>
        <w:rPr>
          <w:color w:val="231F20"/>
          <w:spacing w:val="-6"/>
        </w:rPr>
        <w:t xml:space="preserve"> </w:t>
      </w:r>
      <w:r>
        <w:rPr>
          <w:color w:val="231F20"/>
        </w:rPr>
        <w:t>organisational</w:t>
      </w:r>
      <w:r>
        <w:rPr>
          <w:color w:val="231F20"/>
          <w:spacing w:val="-7"/>
        </w:rPr>
        <w:t xml:space="preserve"> </w:t>
      </w:r>
      <w:r>
        <w:rPr>
          <w:color w:val="231F20"/>
        </w:rPr>
        <w:t>culture</w:t>
      </w:r>
      <w:r>
        <w:rPr>
          <w:color w:val="231F20"/>
          <w:spacing w:val="-6"/>
        </w:rPr>
        <w:t xml:space="preserve"> </w:t>
      </w:r>
      <w:r>
        <w:rPr>
          <w:color w:val="231F20"/>
        </w:rPr>
        <w:t>that</w:t>
      </w:r>
      <w:r>
        <w:rPr>
          <w:color w:val="231F20"/>
          <w:spacing w:val="-6"/>
        </w:rPr>
        <w:t xml:space="preserve"> </w:t>
      </w:r>
      <w:r>
        <w:rPr>
          <w:color w:val="231F20"/>
        </w:rPr>
        <w:t>will</w:t>
      </w:r>
      <w:r>
        <w:rPr>
          <w:color w:val="231F20"/>
          <w:spacing w:val="-6"/>
        </w:rPr>
        <w:t xml:space="preserve"> </w:t>
      </w:r>
      <w:r>
        <w:rPr>
          <w:color w:val="231F20"/>
        </w:rPr>
        <w:t>ensure</w:t>
      </w:r>
      <w:r>
        <w:rPr>
          <w:color w:val="231F20"/>
          <w:spacing w:val="-6"/>
        </w:rPr>
        <w:t xml:space="preserve"> </w:t>
      </w:r>
      <w:r>
        <w:rPr>
          <w:color w:val="231F20"/>
        </w:rPr>
        <w:t>effec</w:t>
      </w:r>
      <w:r>
        <w:rPr>
          <w:color w:val="231F20"/>
        </w:rPr>
        <w:t>tive</w:t>
      </w:r>
      <w:r>
        <w:rPr>
          <w:color w:val="231F20"/>
          <w:spacing w:val="-6"/>
        </w:rPr>
        <w:t xml:space="preserve"> </w:t>
      </w:r>
      <w:r>
        <w:rPr>
          <w:color w:val="231F20"/>
        </w:rPr>
        <w:t>fraud</w:t>
      </w:r>
      <w:r>
        <w:rPr>
          <w:color w:val="231F20"/>
          <w:spacing w:val="-6"/>
        </w:rPr>
        <w:t xml:space="preserve"> </w:t>
      </w:r>
      <w:r>
        <w:rPr>
          <w:color w:val="231F20"/>
        </w:rPr>
        <w:t>and corruption prevention is an integral part of its day-to-day operations in all countries where CPA Australia operates.</w:t>
      </w:r>
    </w:p>
    <w:p w14:paraId="0FCC7CFA" w14:textId="77777777" w:rsidR="00A161F8" w:rsidRDefault="00990701">
      <w:pPr>
        <w:pStyle w:val="BodyText"/>
        <w:spacing w:before="3" w:line="249" w:lineRule="auto"/>
        <w:ind w:left="450"/>
      </w:pPr>
      <w:r>
        <w:rPr>
          <w:color w:val="231F20"/>
        </w:rPr>
        <w:t>CPA</w:t>
      </w:r>
      <w:r>
        <w:rPr>
          <w:color w:val="231F20"/>
          <w:spacing w:val="-6"/>
        </w:rPr>
        <w:t xml:space="preserve"> </w:t>
      </w:r>
      <w:r>
        <w:rPr>
          <w:color w:val="231F20"/>
        </w:rPr>
        <w:t>Australia</w:t>
      </w:r>
      <w:r>
        <w:rPr>
          <w:color w:val="231F20"/>
          <w:spacing w:val="-6"/>
        </w:rPr>
        <w:t xml:space="preserve"> </w:t>
      </w:r>
      <w:r>
        <w:rPr>
          <w:color w:val="231F20"/>
        </w:rPr>
        <w:t>expects</w:t>
      </w:r>
      <w:r>
        <w:rPr>
          <w:color w:val="231F20"/>
          <w:spacing w:val="-6"/>
        </w:rPr>
        <w:t xml:space="preserve"> </w:t>
      </w:r>
      <w:r>
        <w:rPr>
          <w:color w:val="231F20"/>
        </w:rPr>
        <w:t>suppliers</w:t>
      </w:r>
      <w:r>
        <w:rPr>
          <w:color w:val="231F20"/>
          <w:spacing w:val="-6"/>
        </w:rPr>
        <w:t xml:space="preserve"> </w:t>
      </w:r>
      <w:r>
        <w:rPr>
          <w:color w:val="231F20"/>
        </w:rPr>
        <w:t>to</w:t>
      </w:r>
      <w:r>
        <w:rPr>
          <w:color w:val="231F20"/>
          <w:spacing w:val="-6"/>
        </w:rPr>
        <w:t xml:space="preserve"> </w:t>
      </w:r>
      <w:r>
        <w:rPr>
          <w:color w:val="231F20"/>
        </w:rPr>
        <w:t>support</w:t>
      </w:r>
      <w:r>
        <w:rPr>
          <w:color w:val="231F20"/>
          <w:spacing w:val="-6"/>
        </w:rPr>
        <w:t xml:space="preserve"> </w:t>
      </w:r>
      <w:r>
        <w:rPr>
          <w:color w:val="231F20"/>
        </w:rPr>
        <w:t>and</w:t>
      </w:r>
      <w:r>
        <w:rPr>
          <w:color w:val="231F20"/>
          <w:spacing w:val="-6"/>
        </w:rPr>
        <w:t xml:space="preserve"> </w:t>
      </w:r>
      <w:r>
        <w:rPr>
          <w:color w:val="231F20"/>
        </w:rPr>
        <w:t>engage</w:t>
      </w:r>
      <w:r>
        <w:rPr>
          <w:color w:val="231F20"/>
          <w:spacing w:val="-6"/>
        </w:rPr>
        <w:t xml:space="preserve"> </w:t>
      </w:r>
      <w:r>
        <w:rPr>
          <w:color w:val="231F20"/>
        </w:rPr>
        <w:t>in</w:t>
      </w:r>
      <w:r>
        <w:rPr>
          <w:color w:val="231F20"/>
          <w:spacing w:val="-6"/>
        </w:rPr>
        <w:t xml:space="preserve"> </w:t>
      </w:r>
      <w:r>
        <w:rPr>
          <w:color w:val="231F20"/>
        </w:rPr>
        <w:t>fair and ethical sourcing practices in their activities.</w:t>
      </w:r>
    </w:p>
    <w:p w14:paraId="32E331F4" w14:textId="77777777" w:rsidR="00A161F8" w:rsidRDefault="00A161F8">
      <w:pPr>
        <w:pStyle w:val="BodyText"/>
        <w:spacing w:before="11"/>
      </w:pPr>
    </w:p>
    <w:p w14:paraId="51001AC8" w14:textId="77777777" w:rsidR="00A161F8" w:rsidRDefault="00990701">
      <w:pPr>
        <w:pStyle w:val="BodyText"/>
        <w:ind w:left="450"/>
      </w:pPr>
      <w:r>
        <w:rPr>
          <w:color w:val="231F20"/>
          <w:spacing w:val="-2"/>
        </w:rPr>
        <w:t>Suppliers</w:t>
      </w:r>
      <w:r>
        <w:rPr>
          <w:color w:val="231F20"/>
          <w:spacing w:val="-3"/>
        </w:rPr>
        <w:t xml:space="preserve"> </w:t>
      </w:r>
      <w:r>
        <w:rPr>
          <w:color w:val="231F20"/>
          <w:spacing w:val="-4"/>
        </w:rPr>
        <w:t>must:</w:t>
      </w:r>
    </w:p>
    <w:p w14:paraId="0C104CE4" w14:textId="77777777" w:rsidR="00A161F8" w:rsidRDefault="00990701">
      <w:pPr>
        <w:pStyle w:val="ListParagraph"/>
        <w:numPr>
          <w:ilvl w:val="0"/>
          <w:numId w:val="1"/>
        </w:numPr>
        <w:tabs>
          <w:tab w:val="left" w:pos="678"/>
        </w:tabs>
        <w:spacing w:before="9" w:line="249" w:lineRule="auto"/>
        <w:ind w:right="319"/>
        <w:rPr>
          <w:sz w:val="18"/>
        </w:rPr>
      </w:pPr>
      <w:r>
        <w:rPr>
          <w:color w:val="231F20"/>
          <w:sz w:val="18"/>
        </w:rPr>
        <w:t>comply</w:t>
      </w:r>
      <w:r>
        <w:rPr>
          <w:color w:val="231F20"/>
          <w:spacing w:val="-2"/>
          <w:sz w:val="18"/>
        </w:rPr>
        <w:t xml:space="preserve"> </w:t>
      </w:r>
      <w:r>
        <w:rPr>
          <w:color w:val="231F20"/>
          <w:sz w:val="18"/>
        </w:rPr>
        <w:t>with</w:t>
      </w:r>
      <w:r>
        <w:rPr>
          <w:color w:val="231F20"/>
          <w:spacing w:val="-2"/>
          <w:sz w:val="18"/>
        </w:rPr>
        <w:t xml:space="preserve"> </w:t>
      </w:r>
      <w:r>
        <w:rPr>
          <w:color w:val="231F20"/>
          <w:sz w:val="18"/>
        </w:rPr>
        <w:t>all</w:t>
      </w:r>
      <w:r>
        <w:rPr>
          <w:color w:val="231F20"/>
          <w:spacing w:val="-2"/>
          <w:sz w:val="18"/>
        </w:rPr>
        <w:t xml:space="preserve"> </w:t>
      </w:r>
      <w:r>
        <w:rPr>
          <w:color w:val="231F20"/>
          <w:sz w:val="18"/>
        </w:rPr>
        <w:t>applicable</w:t>
      </w:r>
      <w:r>
        <w:rPr>
          <w:color w:val="231F20"/>
          <w:spacing w:val="-2"/>
          <w:sz w:val="18"/>
        </w:rPr>
        <w:t xml:space="preserve"> </w:t>
      </w:r>
      <w:r>
        <w:rPr>
          <w:color w:val="231F20"/>
          <w:sz w:val="18"/>
        </w:rPr>
        <w:t>laws</w:t>
      </w:r>
      <w:r>
        <w:rPr>
          <w:color w:val="231F20"/>
          <w:spacing w:val="-2"/>
          <w:sz w:val="18"/>
        </w:rPr>
        <w:t xml:space="preserve"> </w:t>
      </w:r>
      <w:r>
        <w:rPr>
          <w:color w:val="231F20"/>
          <w:sz w:val="18"/>
        </w:rPr>
        <w:t>and</w:t>
      </w:r>
      <w:r>
        <w:rPr>
          <w:color w:val="231F20"/>
          <w:spacing w:val="-2"/>
          <w:sz w:val="18"/>
        </w:rPr>
        <w:t xml:space="preserve"> </w:t>
      </w:r>
      <w:r>
        <w:rPr>
          <w:color w:val="231F20"/>
          <w:sz w:val="18"/>
        </w:rPr>
        <w:t>regulations</w:t>
      </w:r>
      <w:r>
        <w:rPr>
          <w:color w:val="231F20"/>
          <w:spacing w:val="-2"/>
          <w:sz w:val="18"/>
        </w:rPr>
        <w:t xml:space="preserve"> </w:t>
      </w:r>
      <w:r>
        <w:rPr>
          <w:color w:val="231F20"/>
          <w:sz w:val="18"/>
        </w:rPr>
        <w:t xml:space="preserve">relating </w:t>
      </w:r>
      <w:r>
        <w:rPr>
          <w:color w:val="231F20"/>
          <w:w w:val="105"/>
          <w:sz w:val="18"/>
        </w:rPr>
        <w:t>to competition, anti-corruption and anti-bribery and have</w:t>
      </w:r>
      <w:r>
        <w:rPr>
          <w:color w:val="231F20"/>
          <w:spacing w:val="-4"/>
          <w:w w:val="105"/>
          <w:sz w:val="18"/>
        </w:rPr>
        <w:t xml:space="preserve"> </w:t>
      </w:r>
      <w:r>
        <w:rPr>
          <w:color w:val="231F20"/>
          <w:w w:val="105"/>
          <w:sz w:val="18"/>
        </w:rPr>
        <w:t>appropriate</w:t>
      </w:r>
      <w:r>
        <w:rPr>
          <w:color w:val="231F20"/>
          <w:spacing w:val="-4"/>
          <w:w w:val="105"/>
          <w:sz w:val="18"/>
        </w:rPr>
        <w:t xml:space="preserve"> </w:t>
      </w:r>
      <w:r>
        <w:rPr>
          <w:color w:val="231F20"/>
          <w:w w:val="105"/>
          <w:sz w:val="18"/>
        </w:rPr>
        <w:t>policies</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procedures</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place</w:t>
      </w:r>
      <w:r>
        <w:rPr>
          <w:color w:val="231F20"/>
          <w:spacing w:val="-4"/>
          <w:w w:val="105"/>
          <w:sz w:val="18"/>
        </w:rPr>
        <w:t xml:space="preserve"> </w:t>
      </w:r>
      <w:r>
        <w:rPr>
          <w:color w:val="231F20"/>
          <w:w w:val="105"/>
          <w:sz w:val="18"/>
        </w:rPr>
        <w:t>to monitor</w:t>
      </w:r>
      <w:r>
        <w:rPr>
          <w:color w:val="231F20"/>
          <w:spacing w:val="-1"/>
          <w:w w:val="105"/>
          <w:sz w:val="18"/>
        </w:rPr>
        <w:t xml:space="preserve"> </w:t>
      </w:r>
      <w:r>
        <w:rPr>
          <w:color w:val="231F20"/>
          <w:w w:val="105"/>
          <w:sz w:val="18"/>
        </w:rPr>
        <w:t>compliance</w:t>
      </w:r>
    </w:p>
    <w:p w14:paraId="68627F52" w14:textId="77777777" w:rsidR="00A161F8" w:rsidRDefault="00990701">
      <w:pPr>
        <w:pStyle w:val="ListParagraph"/>
        <w:numPr>
          <w:ilvl w:val="0"/>
          <w:numId w:val="1"/>
        </w:numPr>
        <w:tabs>
          <w:tab w:val="left" w:pos="678"/>
        </w:tabs>
        <w:spacing w:before="3" w:line="249" w:lineRule="auto"/>
        <w:ind w:right="308"/>
        <w:rPr>
          <w:sz w:val="18"/>
        </w:rPr>
      </w:pPr>
      <w:r>
        <w:rPr>
          <w:color w:val="231F20"/>
          <w:sz w:val="18"/>
        </w:rPr>
        <w:t>never give or accept bribes (regardless of its value) to persuade</w:t>
      </w:r>
      <w:r>
        <w:rPr>
          <w:color w:val="231F20"/>
          <w:spacing w:val="-5"/>
          <w:sz w:val="18"/>
        </w:rPr>
        <w:t xml:space="preserve"> </w:t>
      </w:r>
      <w:r>
        <w:rPr>
          <w:color w:val="231F20"/>
          <w:sz w:val="18"/>
        </w:rPr>
        <w:t>someone</w:t>
      </w:r>
      <w:r>
        <w:rPr>
          <w:color w:val="231F20"/>
          <w:spacing w:val="-5"/>
          <w:sz w:val="18"/>
        </w:rPr>
        <w:t xml:space="preserve"> </w:t>
      </w:r>
      <w:r>
        <w:rPr>
          <w:color w:val="231F20"/>
          <w:sz w:val="18"/>
        </w:rPr>
        <w:t>to</w:t>
      </w:r>
      <w:r>
        <w:rPr>
          <w:color w:val="231F20"/>
          <w:spacing w:val="-5"/>
          <w:sz w:val="18"/>
        </w:rPr>
        <w:t xml:space="preserve"> </w:t>
      </w:r>
      <w:r>
        <w:rPr>
          <w:color w:val="231F20"/>
          <w:sz w:val="18"/>
        </w:rPr>
        <w:t>act</w:t>
      </w:r>
      <w:r>
        <w:rPr>
          <w:color w:val="231F20"/>
          <w:spacing w:val="-5"/>
          <w:sz w:val="18"/>
        </w:rPr>
        <w:t xml:space="preserve"> </w:t>
      </w:r>
      <w:r>
        <w:rPr>
          <w:color w:val="231F20"/>
          <w:sz w:val="18"/>
        </w:rPr>
        <w:t>in</w:t>
      </w:r>
      <w:r>
        <w:rPr>
          <w:color w:val="231F20"/>
          <w:spacing w:val="-5"/>
          <w:sz w:val="18"/>
        </w:rPr>
        <w:t xml:space="preserve"> </w:t>
      </w:r>
      <w:r>
        <w:rPr>
          <w:color w:val="231F20"/>
          <w:sz w:val="18"/>
        </w:rPr>
        <w:t>the</w:t>
      </w:r>
      <w:r>
        <w:rPr>
          <w:color w:val="231F20"/>
          <w:spacing w:val="-5"/>
          <w:sz w:val="18"/>
        </w:rPr>
        <w:t xml:space="preserve"> </w:t>
      </w:r>
      <w:r>
        <w:rPr>
          <w:color w:val="231F20"/>
          <w:sz w:val="18"/>
        </w:rPr>
        <w:t>supplier’s</w:t>
      </w:r>
      <w:r>
        <w:rPr>
          <w:color w:val="231F20"/>
          <w:spacing w:val="-5"/>
          <w:sz w:val="18"/>
        </w:rPr>
        <w:t xml:space="preserve"> </w:t>
      </w:r>
      <w:r>
        <w:rPr>
          <w:color w:val="231F20"/>
          <w:sz w:val="18"/>
        </w:rPr>
        <w:t>favour,</w:t>
      </w:r>
      <w:r>
        <w:rPr>
          <w:color w:val="231F20"/>
          <w:spacing w:val="-5"/>
          <w:sz w:val="18"/>
        </w:rPr>
        <w:t xml:space="preserve"> </w:t>
      </w:r>
      <w:r>
        <w:rPr>
          <w:color w:val="231F20"/>
          <w:sz w:val="18"/>
        </w:rPr>
        <w:t>or</w:t>
      </w:r>
      <w:r>
        <w:rPr>
          <w:color w:val="231F20"/>
          <w:spacing w:val="-5"/>
          <w:sz w:val="18"/>
        </w:rPr>
        <w:t xml:space="preserve"> </w:t>
      </w:r>
      <w:r>
        <w:rPr>
          <w:color w:val="231F20"/>
          <w:sz w:val="18"/>
        </w:rPr>
        <w:t>for the benefit of a third party, including family or friends</w:t>
      </w:r>
    </w:p>
    <w:p w14:paraId="25BB6B58" w14:textId="77777777" w:rsidR="00A161F8" w:rsidRDefault="00990701">
      <w:pPr>
        <w:pStyle w:val="ListParagraph"/>
        <w:numPr>
          <w:ilvl w:val="0"/>
          <w:numId w:val="1"/>
        </w:numPr>
        <w:tabs>
          <w:tab w:val="left" w:pos="678"/>
        </w:tabs>
        <w:spacing w:line="249" w:lineRule="auto"/>
        <w:ind w:right="175"/>
        <w:rPr>
          <w:sz w:val="18"/>
        </w:rPr>
      </w:pPr>
      <w:r>
        <w:rPr>
          <w:color w:val="231F20"/>
          <w:sz w:val="18"/>
        </w:rPr>
        <w:t>never</w:t>
      </w:r>
      <w:r>
        <w:rPr>
          <w:color w:val="231F20"/>
          <w:spacing w:val="-11"/>
          <w:sz w:val="18"/>
        </w:rPr>
        <w:t xml:space="preserve"> </w:t>
      </w:r>
      <w:r>
        <w:rPr>
          <w:color w:val="231F20"/>
          <w:sz w:val="18"/>
        </w:rPr>
        <w:t>make</w:t>
      </w:r>
      <w:r>
        <w:rPr>
          <w:color w:val="231F20"/>
          <w:spacing w:val="-11"/>
          <w:sz w:val="18"/>
        </w:rPr>
        <w:t xml:space="preserve"> </w:t>
      </w:r>
      <w:r>
        <w:rPr>
          <w:color w:val="231F20"/>
          <w:sz w:val="18"/>
        </w:rPr>
        <w:t>facilitation</w:t>
      </w:r>
      <w:r>
        <w:rPr>
          <w:color w:val="231F20"/>
          <w:spacing w:val="-11"/>
          <w:sz w:val="18"/>
        </w:rPr>
        <w:t xml:space="preserve"> </w:t>
      </w:r>
      <w:r>
        <w:rPr>
          <w:color w:val="231F20"/>
          <w:sz w:val="18"/>
        </w:rPr>
        <w:t>payments</w:t>
      </w:r>
      <w:r>
        <w:rPr>
          <w:color w:val="231F20"/>
          <w:spacing w:val="-11"/>
          <w:sz w:val="18"/>
        </w:rPr>
        <w:t xml:space="preserve"> </w:t>
      </w:r>
      <w:r>
        <w:rPr>
          <w:color w:val="231F20"/>
          <w:sz w:val="18"/>
        </w:rPr>
        <w:t>(i.e.</w:t>
      </w:r>
      <w:r>
        <w:rPr>
          <w:color w:val="231F20"/>
          <w:spacing w:val="-10"/>
          <w:sz w:val="18"/>
        </w:rPr>
        <w:t xml:space="preserve"> </w:t>
      </w:r>
      <w:r>
        <w:rPr>
          <w:color w:val="231F20"/>
          <w:sz w:val="18"/>
        </w:rPr>
        <w:t>unofficial</w:t>
      </w:r>
      <w:r>
        <w:rPr>
          <w:color w:val="231F20"/>
          <w:spacing w:val="-10"/>
          <w:sz w:val="18"/>
        </w:rPr>
        <w:t xml:space="preserve"> </w:t>
      </w:r>
      <w:r>
        <w:rPr>
          <w:color w:val="231F20"/>
          <w:sz w:val="18"/>
        </w:rPr>
        <w:t>payments to secure or speed up a routine government action) regardless of whether such payments are considered routine or customary</w:t>
      </w:r>
    </w:p>
    <w:p w14:paraId="2211E0CB" w14:textId="77777777" w:rsidR="00A161F8" w:rsidRDefault="00990701">
      <w:pPr>
        <w:pStyle w:val="ListParagraph"/>
        <w:numPr>
          <w:ilvl w:val="0"/>
          <w:numId w:val="1"/>
        </w:numPr>
        <w:tabs>
          <w:tab w:val="left" w:pos="678"/>
        </w:tabs>
        <w:spacing w:before="3" w:line="249" w:lineRule="auto"/>
        <w:ind w:right="263"/>
        <w:rPr>
          <w:sz w:val="18"/>
        </w:rPr>
      </w:pPr>
      <w:r>
        <w:rPr>
          <w:color w:val="231F20"/>
          <w:sz w:val="18"/>
        </w:rPr>
        <w:t>never</w:t>
      </w:r>
      <w:r>
        <w:rPr>
          <w:color w:val="231F20"/>
          <w:spacing w:val="-3"/>
          <w:sz w:val="18"/>
        </w:rPr>
        <w:t xml:space="preserve"> </w:t>
      </w:r>
      <w:r>
        <w:rPr>
          <w:color w:val="231F20"/>
          <w:sz w:val="18"/>
        </w:rPr>
        <w:t>pay,</w:t>
      </w:r>
      <w:r>
        <w:rPr>
          <w:color w:val="231F20"/>
          <w:spacing w:val="-3"/>
          <w:sz w:val="18"/>
        </w:rPr>
        <w:t xml:space="preserve"> </w:t>
      </w:r>
      <w:r>
        <w:rPr>
          <w:color w:val="231F20"/>
          <w:sz w:val="18"/>
        </w:rPr>
        <w:t>or</w:t>
      </w:r>
      <w:r>
        <w:rPr>
          <w:color w:val="231F20"/>
          <w:spacing w:val="-3"/>
          <w:sz w:val="18"/>
        </w:rPr>
        <w:t xml:space="preserve"> </w:t>
      </w:r>
      <w:r>
        <w:rPr>
          <w:color w:val="231F20"/>
          <w:sz w:val="18"/>
        </w:rPr>
        <w:t>attempt</w:t>
      </w:r>
      <w:r>
        <w:rPr>
          <w:color w:val="231F20"/>
          <w:spacing w:val="-3"/>
          <w:sz w:val="18"/>
        </w:rPr>
        <w:t xml:space="preserve"> </w:t>
      </w:r>
      <w:r>
        <w:rPr>
          <w:color w:val="231F20"/>
          <w:sz w:val="18"/>
        </w:rPr>
        <w:t>to</w:t>
      </w:r>
      <w:r>
        <w:rPr>
          <w:color w:val="231F20"/>
          <w:spacing w:val="-3"/>
          <w:sz w:val="18"/>
        </w:rPr>
        <w:t xml:space="preserve"> </w:t>
      </w:r>
      <w:r>
        <w:rPr>
          <w:color w:val="231F20"/>
          <w:sz w:val="18"/>
        </w:rPr>
        <w:t>pay,</w:t>
      </w:r>
      <w:r>
        <w:rPr>
          <w:color w:val="231F20"/>
          <w:spacing w:val="-3"/>
          <w:sz w:val="18"/>
        </w:rPr>
        <w:t xml:space="preserve"> </w:t>
      </w:r>
      <w:r>
        <w:rPr>
          <w:color w:val="231F20"/>
          <w:sz w:val="18"/>
        </w:rPr>
        <w:t>a</w:t>
      </w:r>
      <w:r>
        <w:rPr>
          <w:color w:val="231F20"/>
          <w:spacing w:val="-3"/>
          <w:sz w:val="18"/>
        </w:rPr>
        <w:t xml:space="preserve"> </w:t>
      </w:r>
      <w:r>
        <w:rPr>
          <w:color w:val="231F20"/>
          <w:sz w:val="18"/>
        </w:rPr>
        <w:t>bribe</w:t>
      </w:r>
      <w:r>
        <w:rPr>
          <w:color w:val="231F20"/>
          <w:spacing w:val="-3"/>
          <w:sz w:val="18"/>
        </w:rPr>
        <w:t xml:space="preserve"> </w:t>
      </w:r>
      <w:r>
        <w:rPr>
          <w:color w:val="231F20"/>
          <w:sz w:val="18"/>
        </w:rPr>
        <w:t>to</w:t>
      </w:r>
      <w:r>
        <w:rPr>
          <w:color w:val="231F20"/>
          <w:spacing w:val="-3"/>
          <w:sz w:val="18"/>
        </w:rPr>
        <w:t xml:space="preserve"> </w:t>
      </w:r>
      <w:r>
        <w:rPr>
          <w:color w:val="231F20"/>
          <w:sz w:val="18"/>
        </w:rPr>
        <w:t>any</w:t>
      </w:r>
      <w:r>
        <w:rPr>
          <w:color w:val="231F20"/>
          <w:spacing w:val="-3"/>
          <w:sz w:val="18"/>
        </w:rPr>
        <w:t xml:space="preserve"> </w:t>
      </w:r>
      <w:r>
        <w:rPr>
          <w:color w:val="231F20"/>
          <w:sz w:val="18"/>
        </w:rPr>
        <w:t>government official, including a foreign public official</w:t>
      </w:r>
    </w:p>
    <w:p w14:paraId="22E98CB6" w14:textId="77777777" w:rsidR="00A161F8" w:rsidRDefault="00990701">
      <w:pPr>
        <w:pStyle w:val="ListParagraph"/>
        <w:numPr>
          <w:ilvl w:val="0"/>
          <w:numId w:val="1"/>
        </w:numPr>
        <w:tabs>
          <w:tab w:val="left" w:pos="678"/>
        </w:tabs>
        <w:spacing w:before="1" w:line="249" w:lineRule="auto"/>
        <w:ind w:right="12"/>
        <w:rPr>
          <w:sz w:val="18"/>
        </w:rPr>
      </w:pPr>
      <w:r>
        <w:rPr>
          <w:color w:val="231F20"/>
          <w:sz w:val="18"/>
        </w:rPr>
        <w:t>have</w:t>
      </w:r>
      <w:r>
        <w:rPr>
          <w:color w:val="231F20"/>
          <w:spacing w:val="-4"/>
          <w:sz w:val="18"/>
        </w:rPr>
        <w:t xml:space="preserve"> </w:t>
      </w:r>
      <w:r>
        <w:rPr>
          <w:color w:val="231F20"/>
          <w:sz w:val="18"/>
        </w:rPr>
        <w:t>in</w:t>
      </w:r>
      <w:r>
        <w:rPr>
          <w:color w:val="231F20"/>
          <w:spacing w:val="-4"/>
          <w:sz w:val="18"/>
        </w:rPr>
        <w:t xml:space="preserve"> </w:t>
      </w:r>
      <w:r>
        <w:rPr>
          <w:color w:val="231F20"/>
          <w:sz w:val="18"/>
        </w:rPr>
        <w:t>place</w:t>
      </w:r>
      <w:r>
        <w:rPr>
          <w:color w:val="231F20"/>
          <w:spacing w:val="-4"/>
          <w:sz w:val="18"/>
        </w:rPr>
        <w:t xml:space="preserve"> </w:t>
      </w:r>
      <w:r>
        <w:rPr>
          <w:color w:val="231F20"/>
          <w:sz w:val="18"/>
        </w:rPr>
        <w:t>a</w:t>
      </w:r>
      <w:r>
        <w:rPr>
          <w:color w:val="231F20"/>
          <w:spacing w:val="-4"/>
          <w:sz w:val="18"/>
        </w:rPr>
        <w:t xml:space="preserve"> </w:t>
      </w:r>
      <w:r>
        <w:rPr>
          <w:color w:val="231F20"/>
          <w:sz w:val="18"/>
        </w:rPr>
        <w:t>fraud</w:t>
      </w:r>
      <w:r>
        <w:rPr>
          <w:color w:val="231F20"/>
          <w:spacing w:val="-4"/>
          <w:sz w:val="18"/>
        </w:rPr>
        <w:t xml:space="preserve"> </w:t>
      </w:r>
      <w:r>
        <w:rPr>
          <w:color w:val="231F20"/>
          <w:sz w:val="18"/>
        </w:rPr>
        <w:t>and</w:t>
      </w:r>
      <w:r>
        <w:rPr>
          <w:color w:val="231F20"/>
          <w:spacing w:val="-4"/>
          <w:sz w:val="18"/>
        </w:rPr>
        <w:t xml:space="preserve"> </w:t>
      </w:r>
      <w:r>
        <w:rPr>
          <w:color w:val="231F20"/>
          <w:sz w:val="18"/>
        </w:rPr>
        <w:t>corruption</w:t>
      </w:r>
      <w:r>
        <w:rPr>
          <w:color w:val="231F20"/>
          <w:spacing w:val="-4"/>
          <w:sz w:val="18"/>
        </w:rPr>
        <w:t xml:space="preserve"> </w:t>
      </w:r>
      <w:r>
        <w:rPr>
          <w:color w:val="231F20"/>
          <w:sz w:val="18"/>
        </w:rPr>
        <w:t>policy</w:t>
      </w:r>
      <w:r>
        <w:rPr>
          <w:color w:val="231F20"/>
          <w:spacing w:val="-4"/>
          <w:sz w:val="18"/>
        </w:rPr>
        <w:t xml:space="preserve"> </w:t>
      </w:r>
      <w:r>
        <w:rPr>
          <w:color w:val="231F20"/>
          <w:sz w:val="18"/>
        </w:rPr>
        <w:t>and</w:t>
      </w:r>
      <w:r>
        <w:rPr>
          <w:color w:val="231F20"/>
          <w:spacing w:val="-4"/>
          <w:sz w:val="18"/>
        </w:rPr>
        <w:t xml:space="preserve"> </w:t>
      </w:r>
      <w:r>
        <w:rPr>
          <w:color w:val="231F20"/>
          <w:sz w:val="18"/>
        </w:rPr>
        <w:t>a</w:t>
      </w:r>
      <w:r>
        <w:rPr>
          <w:color w:val="231F20"/>
          <w:spacing w:val="-4"/>
          <w:sz w:val="18"/>
        </w:rPr>
        <w:t xml:space="preserve"> </w:t>
      </w:r>
      <w:r>
        <w:rPr>
          <w:color w:val="231F20"/>
          <w:sz w:val="18"/>
        </w:rPr>
        <w:t>system</w:t>
      </w:r>
      <w:r>
        <w:rPr>
          <w:color w:val="231F20"/>
          <w:spacing w:val="-4"/>
          <w:sz w:val="18"/>
        </w:rPr>
        <w:t xml:space="preserve"> </w:t>
      </w:r>
      <w:r>
        <w:rPr>
          <w:color w:val="231F20"/>
          <w:sz w:val="18"/>
        </w:rPr>
        <w:t xml:space="preserve">to </w:t>
      </w:r>
      <w:r>
        <w:rPr>
          <w:color w:val="231F20"/>
          <w:w w:val="105"/>
          <w:sz w:val="18"/>
        </w:rPr>
        <w:t>monitor</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report</w:t>
      </w:r>
      <w:r>
        <w:rPr>
          <w:color w:val="231F20"/>
          <w:spacing w:val="-3"/>
          <w:w w:val="105"/>
          <w:sz w:val="18"/>
        </w:rPr>
        <w:t xml:space="preserve"> </w:t>
      </w:r>
      <w:r>
        <w:rPr>
          <w:color w:val="231F20"/>
          <w:w w:val="105"/>
          <w:sz w:val="18"/>
        </w:rPr>
        <w:t>any</w:t>
      </w:r>
      <w:r>
        <w:rPr>
          <w:color w:val="231F20"/>
          <w:spacing w:val="-3"/>
          <w:w w:val="105"/>
          <w:sz w:val="18"/>
        </w:rPr>
        <w:t xml:space="preserve"> </w:t>
      </w:r>
      <w:r>
        <w:rPr>
          <w:color w:val="231F20"/>
          <w:w w:val="105"/>
          <w:sz w:val="18"/>
        </w:rPr>
        <w:t>breaches</w:t>
      </w:r>
      <w:r>
        <w:rPr>
          <w:color w:val="231F20"/>
          <w:spacing w:val="-3"/>
          <w:w w:val="105"/>
          <w:sz w:val="18"/>
        </w:rPr>
        <w:t xml:space="preserve"> </w:t>
      </w:r>
      <w:r>
        <w:rPr>
          <w:color w:val="231F20"/>
          <w:w w:val="105"/>
          <w:sz w:val="18"/>
        </w:rPr>
        <w:t>of</w:t>
      </w:r>
      <w:r>
        <w:rPr>
          <w:color w:val="231F20"/>
          <w:spacing w:val="-3"/>
          <w:w w:val="105"/>
          <w:sz w:val="18"/>
        </w:rPr>
        <w:t xml:space="preserve"> </w:t>
      </w:r>
      <w:r>
        <w:rPr>
          <w:color w:val="231F20"/>
          <w:w w:val="105"/>
          <w:sz w:val="18"/>
        </w:rPr>
        <w:t>that</w:t>
      </w:r>
      <w:r>
        <w:rPr>
          <w:color w:val="231F20"/>
          <w:spacing w:val="-3"/>
          <w:w w:val="105"/>
          <w:sz w:val="18"/>
        </w:rPr>
        <w:t xml:space="preserve"> </w:t>
      </w:r>
      <w:r>
        <w:rPr>
          <w:color w:val="231F20"/>
          <w:w w:val="105"/>
          <w:sz w:val="18"/>
        </w:rPr>
        <w:t>policy.</w:t>
      </w:r>
    </w:p>
    <w:p w14:paraId="74C7E819" w14:textId="77777777" w:rsidR="00A161F8" w:rsidRDefault="00A161F8">
      <w:pPr>
        <w:pStyle w:val="BodyText"/>
        <w:rPr>
          <w:sz w:val="20"/>
        </w:rPr>
      </w:pPr>
    </w:p>
    <w:p w14:paraId="341FF9F3" w14:textId="77777777" w:rsidR="00A161F8" w:rsidRDefault="00990701">
      <w:pPr>
        <w:pStyle w:val="Heading3"/>
      </w:pPr>
      <w:r>
        <w:rPr>
          <w:color w:val="000F50"/>
        </w:rPr>
        <w:t>Conflict</w:t>
      </w:r>
      <w:r>
        <w:rPr>
          <w:color w:val="000F50"/>
          <w:spacing w:val="-10"/>
        </w:rPr>
        <w:t xml:space="preserve"> </w:t>
      </w:r>
      <w:r>
        <w:rPr>
          <w:color w:val="000F50"/>
        </w:rPr>
        <w:t>of</w:t>
      </w:r>
      <w:r>
        <w:rPr>
          <w:color w:val="000F50"/>
          <w:spacing w:val="-8"/>
        </w:rPr>
        <w:t xml:space="preserve"> </w:t>
      </w:r>
      <w:r>
        <w:rPr>
          <w:color w:val="000F50"/>
          <w:spacing w:val="-2"/>
        </w:rPr>
        <w:t>interest</w:t>
      </w:r>
    </w:p>
    <w:p w14:paraId="49C4A449" w14:textId="77777777" w:rsidR="00A161F8" w:rsidRDefault="00A161F8">
      <w:pPr>
        <w:pStyle w:val="BodyText"/>
        <w:spacing w:before="8"/>
        <w:rPr>
          <w:b/>
          <w:sz w:val="22"/>
        </w:rPr>
      </w:pPr>
    </w:p>
    <w:p w14:paraId="17DF6987" w14:textId="77777777" w:rsidR="00A161F8" w:rsidRDefault="00990701">
      <w:pPr>
        <w:pStyle w:val="BodyText"/>
        <w:spacing w:line="249" w:lineRule="auto"/>
        <w:ind w:left="450"/>
      </w:pPr>
      <w:r>
        <w:rPr>
          <w:color w:val="231F20"/>
        </w:rPr>
        <w:t>Suppliers must declare to CPA Australia any existing or potential conflict of interest that may arise in respect of the provision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products</w:t>
      </w:r>
      <w:r>
        <w:rPr>
          <w:color w:val="231F20"/>
          <w:spacing w:val="-2"/>
        </w:rPr>
        <w:t xml:space="preserve"> </w:t>
      </w:r>
      <w:r>
        <w:rPr>
          <w:color w:val="231F20"/>
        </w:rPr>
        <w:t>or</w:t>
      </w:r>
      <w:r>
        <w:rPr>
          <w:color w:val="231F20"/>
          <w:spacing w:val="-2"/>
        </w:rPr>
        <w:t xml:space="preserve"> </w:t>
      </w:r>
      <w:r>
        <w:rPr>
          <w:color w:val="231F20"/>
        </w:rPr>
        <w:t>service,</w:t>
      </w:r>
      <w:r>
        <w:rPr>
          <w:color w:val="231F20"/>
          <w:spacing w:val="-2"/>
        </w:rPr>
        <w:t xml:space="preserve"> </w:t>
      </w:r>
      <w:r>
        <w:rPr>
          <w:color w:val="231F20"/>
        </w:rPr>
        <w:t>and</w:t>
      </w:r>
      <w:r>
        <w:rPr>
          <w:color w:val="231F20"/>
          <w:spacing w:val="-2"/>
        </w:rPr>
        <w:t xml:space="preserve"> </w:t>
      </w:r>
      <w:r>
        <w:rPr>
          <w:color w:val="231F20"/>
        </w:rPr>
        <w:t>its</w:t>
      </w:r>
      <w:r>
        <w:rPr>
          <w:color w:val="231F20"/>
          <w:spacing w:val="-2"/>
        </w:rPr>
        <w:t xml:space="preserve"> </w:t>
      </w:r>
      <w:r>
        <w:rPr>
          <w:color w:val="231F20"/>
        </w:rPr>
        <w:t>proposed</w:t>
      </w:r>
      <w:r>
        <w:rPr>
          <w:color w:val="231F20"/>
          <w:spacing w:val="-2"/>
        </w:rPr>
        <w:t xml:space="preserve"> </w:t>
      </w:r>
      <w:r>
        <w:rPr>
          <w:color w:val="231F20"/>
        </w:rPr>
        <w:t>strategy for management of that conflict of interest, where applicable.</w:t>
      </w:r>
    </w:p>
    <w:p w14:paraId="70E00DD2" w14:textId="77777777" w:rsidR="00A161F8" w:rsidRDefault="00990701">
      <w:pPr>
        <w:spacing w:before="7"/>
        <w:rPr>
          <w:sz w:val="17"/>
        </w:rPr>
      </w:pPr>
      <w:r>
        <w:br w:type="column"/>
      </w:r>
    </w:p>
    <w:p w14:paraId="5E7F30D1" w14:textId="77777777" w:rsidR="00A161F8" w:rsidRDefault="00990701">
      <w:pPr>
        <w:pStyle w:val="Heading3"/>
        <w:ind w:left="263"/>
      </w:pPr>
      <w:r>
        <w:rPr>
          <w:color w:val="000F50"/>
        </w:rPr>
        <w:t>Data</w:t>
      </w:r>
      <w:r>
        <w:rPr>
          <w:color w:val="000F50"/>
          <w:spacing w:val="4"/>
        </w:rPr>
        <w:t xml:space="preserve"> </w:t>
      </w:r>
      <w:r>
        <w:rPr>
          <w:color w:val="000F50"/>
        </w:rPr>
        <w:t>an</w:t>
      </w:r>
      <w:r>
        <w:rPr>
          <w:color w:val="000F50"/>
        </w:rPr>
        <w:t>d</w:t>
      </w:r>
      <w:r>
        <w:rPr>
          <w:color w:val="000F50"/>
          <w:spacing w:val="4"/>
        </w:rPr>
        <w:t xml:space="preserve"> </w:t>
      </w:r>
      <w:r>
        <w:rPr>
          <w:color w:val="000F50"/>
          <w:spacing w:val="-2"/>
        </w:rPr>
        <w:t>privacy</w:t>
      </w:r>
    </w:p>
    <w:p w14:paraId="5080A1C2" w14:textId="77777777" w:rsidR="00A161F8" w:rsidRDefault="00A161F8">
      <w:pPr>
        <w:pStyle w:val="BodyText"/>
        <w:spacing w:before="8"/>
        <w:rPr>
          <w:b/>
          <w:sz w:val="22"/>
        </w:rPr>
      </w:pPr>
    </w:p>
    <w:p w14:paraId="71CA7587" w14:textId="77777777" w:rsidR="00A161F8" w:rsidRDefault="00990701">
      <w:pPr>
        <w:pStyle w:val="BodyText"/>
        <w:spacing w:line="249" w:lineRule="auto"/>
        <w:ind w:left="263" w:right="483"/>
      </w:pPr>
      <w:r>
        <w:rPr>
          <w:color w:val="231F20"/>
          <w:w w:val="105"/>
        </w:rPr>
        <w:t>CPA</w:t>
      </w:r>
      <w:r>
        <w:rPr>
          <w:color w:val="231F20"/>
          <w:spacing w:val="-4"/>
          <w:w w:val="105"/>
        </w:rPr>
        <w:t xml:space="preserve"> </w:t>
      </w:r>
      <w:r>
        <w:rPr>
          <w:color w:val="231F20"/>
          <w:w w:val="105"/>
        </w:rPr>
        <w:t>Australia</w:t>
      </w:r>
      <w:r>
        <w:rPr>
          <w:color w:val="231F20"/>
          <w:spacing w:val="-4"/>
          <w:w w:val="105"/>
        </w:rPr>
        <w:t xml:space="preserve"> </w:t>
      </w:r>
      <w:r>
        <w:rPr>
          <w:color w:val="231F20"/>
          <w:w w:val="105"/>
        </w:rPr>
        <w:t>is</w:t>
      </w:r>
      <w:r>
        <w:rPr>
          <w:color w:val="231F20"/>
          <w:spacing w:val="-4"/>
          <w:w w:val="105"/>
        </w:rPr>
        <w:t xml:space="preserve"> </w:t>
      </w:r>
      <w:r>
        <w:rPr>
          <w:color w:val="231F20"/>
          <w:w w:val="105"/>
        </w:rPr>
        <w:t>committed</w:t>
      </w:r>
      <w:r>
        <w:rPr>
          <w:color w:val="231F20"/>
          <w:spacing w:val="-4"/>
          <w:w w:val="105"/>
        </w:rPr>
        <w:t xml:space="preserve"> </w:t>
      </w:r>
      <w:r>
        <w:rPr>
          <w:color w:val="231F20"/>
          <w:w w:val="105"/>
        </w:rPr>
        <w:t>to</w:t>
      </w:r>
      <w:r>
        <w:rPr>
          <w:color w:val="231F20"/>
          <w:spacing w:val="-4"/>
          <w:w w:val="105"/>
        </w:rPr>
        <w:t xml:space="preserve"> </w:t>
      </w:r>
      <w:r>
        <w:rPr>
          <w:color w:val="231F20"/>
          <w:w w:val="105"/>
        </w:rPr>
        <w:t>protecting</w:t>
      </w:r>
      <w:r>
        <w:rPr>
          <w:color w:val="231F20"/>
          <w:spacing w:val="-4"/>
          <w:w w:val="105"/>
        </w:rPr>
        <w:t xml:space="preserve"> </w:t>
      </w:r>
      <w:r>
        <w:rPr>
          <w:color w:val="231F20"/>
          <w:w w:val="105"/>
        </w:rPr>
        <w:t>the</w:t>
      </w:r>
      <w:r>
        <w:rPr>
          <w:color w:val="231F20"/>
          <w:spacing w:val="-4"/>
          <w:w w:val="105"/>
        </w:rPr>
        <w:t xml:space="preserve"> </w:t>
      </w:r>
      <w:r>
        <w:rPr>
          <w:color w:val="231F20"/>
          <w:w w:val="105"/>
        </w:rPr>
        <w:t>privacy</w:t>
      </w:r>
      <w:r>
        <w:rPr>
          <w:color w:val="231F20"/>
          <w:spacing w:val="-4"/>
          <w:w w:val="105"/>
        </w:rPr>
        <w:t xml:space="preserve"> </w:t>
      </w:r>
      <w:r>
        <w:rPr>
          <w:color w:val="231F20"/>
          <w:w w:val="105"/>
        </w:rPr>
        <w:t xml:space="preserve">of </w:t>
      </w:r>
      <w:r>
        <w:rPr>
          <w:color w:val="231F20"/>
        </w:rPr>
        <w:t>personal</w:t>
      </w:r>
      <w:r>
        <w:rPr>
          <w:color w:val="231F20"/>
          <w:spacing w:val="-3"/>
        </w:rPr>
        <w:t xml:space="preserve"> </w:t>
      </w:r>
      <w:r>
        <w:rPr>
          <w:color w:val="231F20"/>
        </w:rPr>
        <w:t>and</w:t>
      </w:r>
      <w:r>
        <w:rPr>
          <w:color w:val="231F20"/>
          <w:spacing w:val="-3"/>
        </w:rPr>
        <w:t xml:space="preserve"> </w:t>
      </w:r>
      <w:r>
        <w:rPr>
          <w:color w:val="231F20"/>
        </w:rPr>
        <w:t>sensitive</w:t>
      </w:r>
      <w:r>
        <w:rPr>
          <w:color w:val="231F20"/>
          <w:spacing w:val="-3"/>
        </w:rPr>
        <w:t xml:space="preserve"> </w:t>
      </w:r>
      <w:r>
        <w:rPr>
          <w:color w:val="231F20"/>
        </w:rPr>
        <w:t>information</w:t>
      </w:r>
      <w:r>
        <w:rPr>
          <w:color w:val="231F20"/>
          <w:spacing w:val="-3"/>
        </w:rPr>
        <w:t xml:space="preserve"> </w:t>
      </w:r>
      <w:r>
        <w:rPr>
          <w:color w:val="231F20"/>
        </w:rPr>
        <w:t>it</w:t>
      </w:r>
      <w:r>
        <w:rPr>
          <w:color w:val="231F20"/>
          <w:spacing w:val="-3"/>
        </w:rPr>
        <w:t xml:space="preserve"> </w:t>
      </w:r>
      <w:r>
        <w:rPr>
          <w:color w:val="231F20"/>
        </w:rPr>
        <w:t>may</w:t>
      </w:r>
      <w:r>
        <w:rPr>
          <w:color w:val="231F20"/>
          <w:spacing w:val="-3"/>
        </w:rPr>
        <w:t xml:space="preserve"> </w:t>
      </w:r>
      <w:r>
        <w:rPr>
          <w:color w:val="231F20"/>
        </w:rPr>
        <w:t>collect.</w:t>
      </w:r>
      <w:r>
        <w:rPr>
          <w:color w:val="231F20"/>
          <w:spacing w:val="-3"/>
        </w:rPr>
        <w:t xml:space="preserve"> </w:t>
      </w:r>
      <w:r>
        <w:rPr>
          <w:color w:val="231F20"/>
        </w:rPr>
        <w:t>We</w:t>
      </w:r>
      <w:r>
        <w:rPr>
          <w:color w:val="231F20"/>
          <w:spacing w:val="-3"/>
        </w:rPr>
        <w:t xml:space="preserve"> </w:t>
      </w:r>
      <w:r>
        <w:rPr>
          <w:color w:val="231F20"/>
        </w:rPr>
        <w:t xml:space="preserve">expect </w:t>
      </w:r>
      <w:r>
        <w:rPr>
          <w:color w:val="231F20"/>
          <w:w w:val="105"/>
        </w:rPr>
        <w:t>our suppliers to:</w:t>
      </w:r>
    </w:p>
    <w:p w14:paraId="7F0BA504" w14:textId="77777777" w:rsidR="00A161F8" w:rsidRDefault="00990701">
      <w:pPr>
        <w:pStyle w:val="ListParagraph"/>
        <w:numPr>
          <w:ilvl w:val="0"/>
          <w:numId w:val="2"/>
        </w:numPr>
        <w:tabs>
          <w:tab w:val="left" w:pos="491"/>
        </w:tabs>
        <w:spacing w:line="249" w:lineRule="auto"/>
        <w:ind w:left="490" w:right="473"/>
        <w:rPr>
          <w:sz w:val="18"/>
        </w:rPr>
      </w:pPr>
      <w:r>
        <w:rPr>
          <w:color w:val="231F20"/>
          <w:sz w:val="18"/>
        </w:rPr>
        <w:t xml:space="preserve">comply with all applicable data protection, privacy and information security laws and regulations, including but not limited to the </w:t>
      </w:r>
      <w:hyperlink r:id="rId13">
        <w:r>
          <w:rPr>
            <w:color w:val="231F20"/>
            <w:sz w:val="18"/>
            <w:u w:val="single" w:color="231F20"/>
          </w:rPr>
          <w:t>Australian Privacy Act 1988</w:t>
        </w:r>
      </w:hyperlink>
    </w:p>
    <w:p w14:paraId="7CC676B9" w14:textId="77777777" w:rsidR="00A161F8" w:rsidRDefault="00990701">
      <w:pPr>
        <w:pStyle w:val="ListParagraph"/>
        <w:numPr>
          <w:ilvl w:val="0"/>
          <w:numId w:val="2"/>
        </w:numPr>
        <w:tabs>
          <w:tab w:val="left" w:pos="491"/>
        </w:tabs>
        <w:spacing w:before="3" w:line="249" w:lineRule="auto"/>
        <w:ind w:left="490" w:right="466"/>
        <w:rPr>
          <w:sz w:val="18"/>
        </w:rPr>
      </w:pPr>
      <w:r>
        <w:rPr>
          <w:color w:val="231F20"/>
          <w:sz w:val="18"/>
        </w:rPr>
        <w:t>only</w:t>
      </w:r>
      <w:r>
        <w:rPr>
          <w:color w:val="231F20"/>
          <w:spacing w:val="-7"/>
          <w:sz w:val="18"/>
        </w:rPr>
        <w:t xml:space="preserve"> </w:t>
      </w:r>
      <w:r>
        <w:rPr>
          <w:color w:val="231F20"/>
          <w:sz w:val="18"/>
        </w:rPr>
        <w:t>use</w:t>
      </w:r>
      <w:r>
        <w:rPr>
          <w:color w:val="231F20"/>
          <w:spacing w:val="-7"/>
          <w:sz w:val="18"/>
        </w:rPr>
        <w:t xml:space="preserve"> </w:t>
      </w:r>
      <w:r>
        <w:rPr>
          <w:color w:val="231F20"/>
          <w:sz w:val="18"/>
        </w:rPr>
        <w:t>CPA</w:t>
      </w:r>
      <w:r>
        <w:rPr>
          <w:color w:val="231F20"/>
          <w:spacing w:val="-7"/>
          <w:sz w:val="18"/>
        </w:rPr>
        <w:t xml:space="preserve"> </w:t>
      </w:r>
      <w:r>
        <w:rPr>
          <w:color w:val="231F20"/>
          <w:sz w:val="18"/>
        </w:rPr>
        <w:t>Australia’s</w:t>
      </w:r>
      <w:r>
        <w:rPr>
          <w:color w:val="231F20"/>
          <w:spacing w:val="-8"/>
          <w:sz w:val="18"/>
        </w:rPr>
        <w:t xml:space="preserve"> </w:t>
      </w:r>
      <w:r>
        <w:rPr>
          <w:color w:val="231F20"/>
          <w:sz w:val="18"/>
        </w:rPr>
        <w:t>data</w:t>
      </w:r>
      <w:r>
        <w:rPr>
          <w:color w:val="231F20"/>
          <w:spacing w:val="-7"/>
          <w:sz w:val="18"/>
        </w:rPr>
        <w:t xml:space="preserve"> </w:t>
      </w:r>
      <w:r>
        <w:rPr>
          <w:color w:val="231F20"/>
          <w:sz w:val="18"/>
        </w:rPr>
        <w:t>for</w:t>
      </w:r>
      <w:r>
        <w:rPr>
          <w:color w:val="231F20"/>
          <w:spacing w:val="-7"/>
          <w:sz w:val="18"/>
        </w:rPr>
        <w:t xml:space="preserve"> </w:t>
      </w:r>
      <w:r>
        <w:rPr>
          <w:color w:val="231F20"/>
          <w:sz w:val="18"/>
        </w:rPr>
        <w:t>the</w:t>
      </w:r>
      <w:r>
        <w:rPr>
          <w:color w:val="231F20"/>
          <w:spacing w:val="-7"/>
          <w:sz w:val="18"/>
        </w:rPr>
        <w:t xml:space="preserve"> </w:t>
      </w:r>
      <w:r>
        <w:rPr>
          <w:color w:val="231F20"/>
          <w:sz w:val="18"/>
        </w:rPr>
        <w:t>purposes</w:t>
      </w:r>
      <w:r>
        <w:rPr>
          <w:color w:val="231F20"/>
          <w:spacing w:val="-7"/>
          <w:sz w:val="18"/>
        </w:rPr>
        <w:t xml:space="preserve"> </w:t>
      </w:r>
      <w:r>
        <w:rPr>
          <w:color w:val="231F20"/>
          <w:sz w:val="18"/>
        </w:rPr>
        <w:t>of</w:t>
      </w:r>
      <w:r>
        <w:rPr>
          <w:color w:val="231F20"/>
          <w:spacing w:val="-7"/>
          <w:sz w:val="18"/>
        </w:rPr>
        <w:t xml:space="preserve"> </w:t>
      </w:r>
      <w:r>
        <w:rPr>
          <w:color w:val="231F20"/>
          <w:sz w:val="18"/>
        </w:rPr>
        <w:t>delivering the products or services the supplier has been engaged</w:t>
      </w:r>
    </w:p>
    <w:p w14:paraId="64C5832D" w14:textId="77777777" w:rsidR="00A161F8" w:rsidRDefault="00990701">
      <w:pPr>
        <w:pStyle w:val="BodyText"/>
        <w:spacing w:before="1"/>
        <w:ind w:left="490"/>
      </w:pPr>
      <w:r>
        <w:rPr>
          <w:color w:val="231F20"/>
          <w:w w:val="105"/>
        </w:rPr>
        <w:t>to</w:t>
      </w:r>
      <w:r>
        <w:rPr>
          <w:color w:val="231F20"/>
          <w:spacing w:val="2"/>
          <w:w w:val="105"/>
        </w:rPr>
        <w:t xml:space="preserve"> </w:t>
      </w:r>
      <w:r>
        <w:rPr>
          <w:color w:val="231F20"/>
          <w:spacing w:val="-2"/>
          <w:w w:val="105"/>
        </w:rPr>
        <w:t>provide</w:t>
      </w:r>
    </w:p>
    <w:p w14:paraId="08464BD0" w14:textId="77777777" w:rsidR="00A161F8" w:rsidRDefault="00990701">
      <w:pPr>
        <w:pStyle w:val="ListParagraph"/>
        <w:numPr>
          <w:ilvl w:val="0"/>
          <w:numId w:val="2"/>
        </w:numPr>
        <w:tabs>
          <w:tab w:val="left" w:pos="491"/>
        </w:tabs>
        <w:spacing w:before="9" w:line="249" w:lineRule="auto"/>
        <w:ind w:left="490" w:right="675"/>
        <w:rPr>
          <w:sz w:val="18"/>
        </w:rPr>
      </w:pPr>
      <w:r>
        <w:rPr>
          <w:color w:val="231F20"/>
          <w:sz w:val="18"/>
        </w:rPr>
        <w:t>take all reasonable steps to protect personal information held from misuse or loss and from unauthorised access, modification or disclosure, i</w:t>
      </w:r>
      <w:r>
        <w:rPr>
          <w:color w:val="231F20"/>
          <w:sz w:val="18"/>
        </w:rPr>
        <w:t>n accordance with the</w:t>
      </w:r>
    </w:p>
    <w:p w14:paraId="0BD724B6" w14:textId="77777777" w:rsidR="00A161F8" w:rsidRDefault="00990701">
      <w:pPr>
        <w:pStyle w:val="BodyText"/>
        <w:spacing w:before="2"/>
        <w:ind w:left="490"/>
      </w:pPr>
      <w:hyperlink r:id="rId14">
        <w:r>
          <w:rPr>
            <w:color w:val="231F20"/>
            <w:spacing w:val="-4"/>
            <w:u w:val="single" w:color="231F20"/>
          </w:rPr>
          <w:t>CPA</w:t>
        </w:r>
        <w:r>
          <w:rPr>
            <w:color w:val="231F20"/>
            <w:spacing w:val="-9"/>
            <w:u w:val="single" w:color="231F20"/>
          </w:rPr>
          <w:t xml:space="preserve"> </w:t>
        </w:r>
        <w:r>
          <w:rPr>
            <w:color w:val="231F20"/>
            <w:spacing w:val="-4"/>
            <w:u w:val="single" w:color="231F20"/>
          </w:rPr>
          <w:t>Australia</w:t>
        </w:r>
        <w:r>
          <w:rPr>
            <w:color w:val="231F20"/>
            <w:spacing w:val="-8"/>
            <w:u w:val="single" w:color="231F20"/>
          </w:rPr>
          <w:t xml:space="preserve"> </w:t>
        </w:r>
        <w:r>
          <w:rPr>
            <w:color w:val="231F20"/>
            <w:spacing w:val="-4"/>
            <w:u w:val="single" w:color="231F20"/>
          </w:rPr>
          <w:t>Privacy</w:t>
        </w:r>
        <w:r>
          <w:rPr>
            <w:color w:val="231F20"/>
            <w:spacing w:val="-9"/>
            <w:u w:val="single" w:color="231F20"/>
          </w:rPr>
          <w:t xml:space="preserve"> </w:t>
        </w:r>
        <w:r>
          <w:rPr>
            <w:color w:val="231F20"/>
            <w:spacing w:val="-4"/>
            <w:u w:val="single" w:color="231F20"/>
          </w:rPr>
          <w:t>Policy</w:t>
        </w:r>
      </w:hyperlink>
    </w:p>
    <w:p w14:paraId="57A80BCB" w14:textId="77777777" w:rsidR="00A161F8" w:rsidRDefault="00990701">
      <w:pPr>
        <w:pStyle w:val="ListParagraph"/>
        <w:numPr>
          <w:ilvl w:val="0"/>
          <w:numId w:val="2"/>
        </w:numPr>
        <w:tabs>
          <w:tab w:val="left" w:pos="491"/>
        </w:tabs>
        <w:spacing w:before="9" w:line="249" w:lineRule="auto"/>
        <w:ind w:left="490" w:right="1250"/>
        <w:rPr>
          <w:sz w:val="18"/>
        </w:rPr>
      </w:pPr>
      <w:r>
        <w:rPr>
          <w:color w:val="231F20"/>
          <w:sz w:val="18"/>
        </w:rPr>
        <w:t>immediately</w:t>
      </w:r>
      <w:r>
        <w:rPr>
          <w:color w:val="231F20"/>
          <w:spacing w:val="-9"/>
          <w:sz w:val="18"/>
        </w:rPr>
        <w:t xml:space="preserve"> </w:t>
      </w:r>
      <w:r>
        <w:rPr>
          <w:color w:val="231F20"/>
          <w:sz w:val="18"/>
        </w:rPr>
        <w:t>notify</w:t>
      </w:r>
      <w:r>
        <w:rPr>
          <w:color w:val="231F20"/>
          <w:spacing w:val="-9"/>
          <w:sz w:val="18"/>
        </w:rPr>
        <w:t xml:space="preserve"> </w:t>
      </w:r>
      <w:r>
        <w:rPr>
          <w:color w:val="231F20"/>
          <w:sz w:val="18"/>
        </w:rPr>
        <w:t>CPA</w:t>
      </w:r>
      <w:r>
        <w:rPr>
          <w:color w:val="231F20"/>
          <w:spacing w:val="-9"/>
          <w:sz w:val="18"/>
        </w:rPr>
        <w:t xml:space="preserve"> </w:t>
      </w:r>
      <w:r>
        <w:rPr>
          <w:color w:val="231F20"/>
          <w:sz w:val="18"/>
        </w:rPr>
        <w:t>Australia</w:t>
      </w:r>
      <w:r>
        <w:rPr>
          <w:color w:val="231F20"/>
          <w:spacing w:val="-9"/>
          <w:sz w:val="18"/>
        </w:rPr>
        <w:t xml:space="preserve"> </w:t>
      </w:r>
      <w:r>
        <w:rPr>
          <w:color w:val="231F20"/>
          <w:sz w:val="18"/>
        </w:rPr>
        <w:t>if</w:t>
      </w:r>
      <w:r>
        <w:rPr>
          <w:color w:val="231F20"/>
          <w:spacing w:val="-9"/>
          <w:sz w:val="18"/>
        </w:rPr>
        <w:t xml:space="preserve"> </w:t>
      </w:r>
      <w:r>
        <w:rPr>
          <w:color w:val="231F20"/>
          <w:sz w:val="18"/>
        </w:rPr>
        <w:t>they</w:t>
      </w:r>
      <w:r>
        <w:rPr>
          <w:color w:val="231F20"/>
          <w:spacing w:val="-9"/>
          <w:sz w:val="18"/>
        </w:rPr>
        <w:t xml:space="preserve"> </w:t>
      </w:r>
      <w:r>
        <w:rPr>
          <w:color w:val="231F20"/>
          <w:sz w:val="18"/>
        </w:rPr>
        <w:t>suspect</w:t>
      </w:r>
      <w:r>
        <w:rPr>
          <w:color w:val="231F20"/>
          <w:spacing w:val="-9"/>
          <w:sz w:val="18"/>
        </w:rPr>
        <w:t xml:space="preserve"> </w:t>
      </w:r>
      <w:r>
        <w:rPr>
          <w:color w:val="231F20"/>
          <w:sz w:val="18"/>
        </w:rPr>
        <w:t>a data breach</w:t>
      </w:r>
    </w:p>
    <w:p w14:paraId="64D954FE" w14:textId="77777777" w:rsidR="00A161F8" w:rsidRDefault="00990701">
      <w:pPr>
        <w:pStyle w:val="ListParagraph"/>
        <w:numPr>
          <w:ilvl w:val="0"/>
          <w:numId w:val="2"/>
        </w:numPr>
        <w:tabs>
          <w:tab w:val="left" w:pos="491"/>
        </w:tabs>
        <w:spacing w:line="249" w:lineRule="auto"/>
        <w:ind w:left="490" w:right="766"/>
        <w:rPr>
          <w:sz w:val="18"/>
        </w:rPr>
      </w:pPr>
      <w:r>
        <w:rPr>
          <w:color w:val="231F20"/>
          <w:sz w:val="18"/>
        </w:rPr>
        <w:t>have</w:t>
      </w:r>
      <w:r>
        <w:rPr>
          <w:color w:val="231F20"/>
          <w:spacing w:val="-8"/>
          <w:sz w:val="18"/>
        </w:rPr>
        <w:t xml:space="preserve"> </w:t>
      </w:r>
      <w:r>
        <w:rPr>
          <w:color w:val="231F20"/>
          <w:sz w:val="18"/>
        </w:rPr>
        <w:t>in</w:t>
      </w:r>
      <w:r>
        <w:rPr>
          <w:color w:val="231F20"/>
          <w:spacing w:val="-8"/>
          <w:sz w:val="18"/>
        </w:rPr>
        <w:t xml:space="preserve"> </w:t>
      </w:r>
      <w:r>
        <w:rPr>
          <w:color w:val="231F20"/>
          <w:sz w:val="18"/>
        </w:rPr>
        <w:t>place</w:t>
      </w:r>
      <w:r>
        <w:rPr>
          <w:color w:val="231F20"/>
          <w:spacing w:val="-8"/>
          <w:sz w:val="18"/>
        </w:rPr>
        <w:t xml:space="preserve"> </w:t>
      </w:r>
      <w:r>
        <w:rPr>
          <w:color w:val="231F20"/>
          <w:sz w:val="18"/>
        </w:rPr>
        <w:t>their</w:t>
      </w:r>
      <w:r>
        <w:rPr>
          <w:color w:val="231F20"/>
          <w:spacing w:val="-8"/>
          <w:sz w:val="18"/>
        </w:rPr>
        <w:t xml:space="preserve"> </w:t>
      </w:r>
      <w:r>
        <w:rPr>
          <w:color w:val="231F20"/>
          <w:sz w:val="18"/>
        </w:rPr>
        <w:t>own</w:t>
      </w:r>
      <w:r>
        <w:rPr>
          <w:color w:val="231F20"/>
          <w:spacing w:val="-8"/>
          <w:sz w:val="18"/>
        </w:rPr>
        <w:t xml:space="preserve"> </w:t>
      </w:r>
      <w:r>
        <w:rPr>
          <w:color w:val="231F20"/>
          <w:sz w:val="18"/>
        </w:rPr>
        <w:t>privacy</w:t>
      </w:r>
      <w:r>
        <w:rPr>
          <w:color w:val="231F20"/>
          <w:spacing w:val="-8"/>
          <w:sz w:val="18"/>
        </w:rPr>
        <w:t xml:space="preserve"> </w:t>
      </w:r>
      <w:r>
        <w:rPr>
          <w:color w:val="231F20"/>
          <w:sz w:val="18"/>
        </w:rPr>
        <w:t>policy</w:t>
      </w:r>
      <w:r>
        <w:rPr>
          <w:color w:val="231F20"/>
          <w:spacing w:val="-8"/>
          <w:sz w:val="18"/>
        </w:rPr>
        <w:t xml:space="preserve"> </w:t>
      </w:r>
      <w:r>
        <w:rPr>
          <w:color w:val="231F20"/>
          <w:sz w:val="18"/>
        </w:rPr>
        <w:t>and</w:t>
      </w:r>
      <w:r>
        <w:rPr>
          <w:color w:val="231F20"/>
          <w:spacing w:val="-8"/>
          <w:sz w:val="18"/>
        </w:rPr>
        <w:t xml:space="preserve"> </w:t>
      </w:r>
      <w:r>
        <w:rPr>
          <w:color w:val="231F20"/>
          <w:sz w:val="18"/>
        </w:rPr>
        <w:t>processes</w:t>
      </w:r>
      <w:r>
        <w:rPr>
          <w:color w:val="231F20"/>
          <w:spacing w:val="-8"/>
          <w:sz w:val="18"/>
        </w:rPr>
        <w:t xml:space="preserve"> </w:t>
      </w:r>
      <w:r>
        <w:rPr>
          <w:color w:val="231F20"/>
          <w:sz w:val="18"/>
        </w:rPr>
        <w:t>for reporting any breaches.</w:t>
      </w:r>
    </w:p>
    <w:p w14:paraId="009E83D9" w14:textId="77777777" w:rsidR="00A161F8" w:rsidRDefault="00A161F8">
      <w:pPr>
        <w:pStyle w:val="BodyText"/>
        <w:spacing w:before="11"/>
        <w:rPr>
          <w:sz w:val="19"/>
        </w:rPr>
      </w:pPr>
    </w:p>
    <w:p w14:paraId="5C34BAB3" w14:textId="77777777" w:rsidR="00A161F8" w:rsidRDefault="00990701">
      <w:pPr>
        <w:pStyle w:val="Heading3"/>
        <w:ind w:left="263"/>
      </w:pPr>
      <w:r>
        <w:rPr>
          <w:color w:val="000F50"/>
          <w:spacing w:val="-4"/>
        </w:rPr>
        <w:t>Record</w:t>
      </w:r>
      <w:r>
        <w:rPr>
          <w:color w:val="000F50"/>
        </w:rPr>
        <w:t xml:space="preserve"> </w:t>
      </w:r>
      <w:r>
        <w:rPr>
          <w:color w:val="000F50"/>
          <w:spacing w:val="-2"/>
        </w:rPr>
        <w:t>keeping</w:t>
      </w:r>
    </w:p>
    <w:p w14:paraId="6DEB5EEF" w14:textId="77777777" w:rsidR="00A161F8" w:rsidRDefault="00A161F8">
      <w:pPr>
        <w:pStyle w:val="BodyText"/>
        <w:spacing w:before="8"/>
        <w:rPr>
          <w:b/>
          <w:sz w:val="22"/>
        </w:rPr>
      </w:pPr>
    </w:p>
    <w:p w14:paraId="79A5F06E" w14:textId="77777777" w:rsidR="00A161F8" w:rsidRDefault="00990701">
      <w:pPr>
        <w:pStyle w:val="BodyText"/>
        <w:spacing w:line="249" w:lineRule="auto"/>
        <w:ind w:left="263" w:right="752"/>
      </w:pPr>
      <w:r>
        <w:rPr>
          <w:color w:val="231F20"/>
        </w:rPr>
        <w:t>Suppliers are expected to maintain adequate records that accurately</w:t>
      </w:r>
      <w:r>
        <w:rPr>
          <w:color w:val="231F20"/>
          <w:spacing w:val="-9"/>
        </w:rPr>
        <w:t xml:space="preserve"> </w:t>
      </w:r>
      <w:r>
        <w:rPr>
          <w:color w:val="231F20"/>
        </w:rPr>
        <w:t>record</w:t>
      </w:r>
      <w:r>
        <w:rPr>
          <w:color w:val="231F20"/>
          <w:spacing w:val="-9"/>
        </w:rPr>
        <w:t xml:space="preserve"> </w:t>
      </w:r>
      <w:r>
        <w:rPr>
          <w:color w:val="231F20"/>
        </w:rPr>
        <w:t>all</w:t>
      </w:r>
      <w:r>
        <w:rPr>
          <w:color w:val="231F20"/>
          <w:spacing w:val="-9"/>
        </w:rPr>
        <w:t xml:space="preserve"> </w:t>
      </w:r>
      <w:r>
        <w:rPr>
          <w:color w:val="231F20"/>
        </w:rPr>
        <w:t>financial</w:t>
      </w:r>
      <w:r>
        <w:rPr>
          <w:color w:val="231F20"/>
          <w:spacing w:val="-8"/>
        </w:rPr>
        <w:t xml:space="preserve"> </w:t>
      </w:r>
      <w:r>
        <w:rPr>
          <w:color w:val="231F20"/>
        </w:rPr>
        <w:t>transactions</w:t>
      </w:r>
      <w:r>
        <w:rPr>
          <w:color w:val="231F20"/>
          <w:spacing w:val="-9"/>
        </w:rPr>
        <w:t xml:space="preserve"> </w:t>
      </w:r>
      <w:r>
        <w:rPr>
          <w:color w:val="231F20"/>
        </w:rPr>
        <w:t>and</w:t>
      </w:r>
      <w:r>
        <w:rPr>
          <w:color w:val="231F20"/>
          <w:spacing w:val="-9"/>
        </w:rPr>
        <w:t xml:space="preserve"> </w:t>
      </w:r>
      <w:r>
        <w:rPr>
          <w:color w:val="231F20"/>
        </w:rPr>
        <w:t>information regarding their business activities, labour, health and safety, and environmental practices in accordance with applicable laws, policies, and procedures. Disclosure of</w:t>
      </w:r>
    </w:p>
    <w:p w14:paraId="6E05A4AB" w14:textId="77777777" w:rsidR="00A161F8" w:rsidRDefault="00990701">
      <w:pPr>
        <w:pStyle w:val="BodyText"/>
        <w:spacing w:before="3" w:line="249" w:lineRule="auto"/>
        <w:ind w:left="263" w:right="483"/>
      </w:pPr>
      <w:r>
        <w:rPr>
          <w:color w:val="231F20"/>
        </w:rPr>
        <w:t>information is expected to be undertaken without falsification or misreprese</w:t>
      </w:r>
      <w:r>
        <w:rPr>
          <w:color w:val="231F20"/>
        </w:rPr>
        <w:t>ntation.</w:t>
      </w:r>
    </w:p>
    <w:p w14:paraId="698B25EF" w14:textId="77777777" w:rsidR="00A161F8" w:rsidRDefault="00A161F8">
      <w:pPr>
        <w:pStyle w:val="BodyText"/>
        <w:rPr>
          <w:sz w:val="20"/>
        </w:rPr>
      </w:pPr>
    </w:p>
    <w:p w14:paraId="1A3B3EBB" w14:textId="77777777" w:rsidR="00A161F8" w:rsidRDefault="00990701">
      <w:pPr>
        <w:pStyle w:val="Heading3"/>
        <w:ind w:left="263"/>
      </w:pPr>
      <w:r>
        <w:rPr>
          <w:color w:val="000F50"/>
          <w:spacing w:val="-2"/>
        </w:rPr>
        <w:t>Whistleblowing</w:t>
      </w:r>
    </w:p>
    <w:p w14:paraId="6DE25DE7" w14:textId="77777777" w:rsidR="00A161F8" w:rsidRDefault="00A161F8">
      <w:pPr>
        <w:pStyle w:val="BodyText"/>
        <w:spacing w:before="8"/>
        <w:rPr>
          <w:b/>
          <w:sz w:val="22"/>
        </w:rPr>
      </w:pPr>
    </w:p>
    <w:p w14:paraId="20395C2F" w14:textId="77777777" w:rsidR="00A161F8" w:rsidRDefault="00990701">
      <w:pPr>
        <w:pStyle w:val="BodyText"/>
        <w:spacing w:line="249" w:lineRule="auto"/>
        <w:ind w:left="263" w:right="483"/>
      </w:pPr>
      <w:r>
        <w:rPr>
          <w:color w:val="231F20"/>
        </w:rPr>
        <w:t>CPA Australia is committed to fostering a culture of ethical behaviour</w:t>
      </w:r>
      <w:r>
        <w:rPr>
          <w:color w:val="231F20"/>
          <w:spacing w:val="-3"/>
        </w:rPr>
        <w:t xml:space="preserve"> </w:t>
      </w:r>
      <w:r>
        <w:rPr>
          <w:color w:val="231F20"/>
        </w:rPr>
        <w:t>and</w:t>
      </w:r>
      <w:r>
        <w:rPr>
          <w:color w:val="231F20"/>
          <w:spacing w:val="-3"/>
        </w:rPr>
        <w:t xml:space="preserve"> </w:t>
      </w:r>
      <w:r>
        <w:rPr>
          <w:color w:val="231F20"/>
        </w:rPr>
        <w:t>good</w:t>
      </w:r>
      <w:r>
        <w:rPr>
          <w:color w:val="231F20"/>
          <w:spacing w:val="-3"/>
        </w:rPr>
        <w:t xml:space="preserve"> </w:t>
      </w:r>
      <w:r>
        <w:rPr>
          <w:color w:val="231F20"/>
        </w:rPr>
        <w:t>corporate</w:t>
      </w:r>
      <w:r>
        <w:rPr>
          <w:color w:val="231F20"/>
          <w:spacing w:val="-3"/>
        </w:rPr>
        <w:t xml:space="preserve"> </w:t>
      </w:r>
      <w:r>
        <w:rPr>
          <w:color w:val="231F20"/>
        </w:rPr>
        <w:t>governance.</w:t>
      </w:r>
      <w:r>
        <w:rPr>
          <w:color w:val="231F20"/>
          <w:spacing w:val="-3"/>
        </w:rPr>
        <w:t xml:space="preserve"> </w:t>
      </w:r>
      <w:r>
        <w:rPr>
          <w:color w:val="231F20"/>
        </w:rPr>
        <w:t>CPA</w:t>
      </w:r>
      <w:r>
        <w:rPr>
          <w:color w:val="231F20"/>
          <w:spacing w:val="-3"/>
        </w:rPr>
        <w:t xml:space="preserve"> </w:t>
      </w:r>
      <w:r>
        <w:rPr>
          <w:color w:val="231F20"/>
        </w:rPr>
        <w:t>Australia</w:t>
      </w:r>
      <w:r>
        <w:rPr>
          <w:color w:val="231F20"/>
          <w:spacing w:val="-3"/>
        </w:rPr>
        <w:t xml:space="preserve"> </w:t>
      </w:r>
      <w:r>
        <w:rPr>
          <w:color w:val="231F20"/>
        </w:rPr>
        <w:t>will not tolerate any corrupt, illegal or other undesirable conduct by suppliers nor does CPA Australia condone victimisation of an individual (or group) who intend to report or have reported such conduct.</w:t>
      </w:r>
    </w:p>
    <w:p w14:paraId="539234E4" w14:textId="77777777" w:rsidR="00A161F8" w:rsidRDefault="00A161F8">
      <w:pPr>
        <w:pStyle w:val="BodyText"/>
        <w:spacing w:before="2"/>
        <w:rPr>
          <w:sz w:val="19"/>
        </w:rPr>
      </w:pPr>
    </w:p>
    <w:p w14:paraId="2B03E30D" w14:textId="77777777" w:rsidR="00A161F8" w:rsidRDefault="00990701">
      <w:pPr>
        <w:pStyle w:val="BodyText"/>
        <w:spacing w:line="249" w:lineRule="auto"/>
        <w:ind w:left="263" w:right="752"/>
      </w:pPr>
      <w:r>
        <w:rPr>
          <w:color w:val="231F20"/>
        </w:rPr>
        <w:t>The CPA Australia Whistleblower Policy sets out t</w:t>
      </w:r>
      <w:r>
        <w:rPr>
          <w:color w:val="231F20"/>
        </w:rPr>
        <w:t>he framework</w:t>
      </w:r>
      <w:r>
        <w:rPr>
          <w:color w:val="231F20"/>
          <w:spacing w:val="-4"/>
        </w:rPr>
        <w:t xml:space="preserve"> </w:t>
      </w:r>
      <w:r>
        <w:rPr>
          <w:color w:val="231F20"/>
        </w:rPr>
        <w:t>for</w:t>
      </w:r>
      <w:r>
        <w:rPr>
          <w:color w:val="231F20"/>
          <w:spacing w:val="-4"/>
        </w:rPr>
        <w:t xml:space="preserve"> </w:t>
      </w:r>
      <w:r>
        <w:rPr>
          <w:color w:val="231F20"/>
        </w:rPr>
        <w:t>receiving,</w:t>
      </w:r>
      <w:r>
        <w:rPr>
          <w:color w:val="231F20"/>
          <w:spacing w:val="-4"/>
        </w:rPr>
        <w:t xml:space="preserve"> </w:t>
      </w:r>
      <w:r>
        <w:rPr>
          <w:color w:val="231F20"/>
        </w:rPr>
        <w:t>investigating</w:t>
      </w:r>
      <w:r>
        <w:rPr>
          <w:color w:val="231F20"/>
          <w:spacing w:val="-4"/>
        </w:rPr>
        <w:t xml:space="preserve"> </w:t>
      </w:r>
      <w:r>
        <w:rPr>
          <w:color w:val="231F20"/>
        </w:rPr>
        <w:t>and</w:t>
      </w:r>
      <w:r>
        <w:rPr>
          <w:color w:val="231F20"/>
          <w:spacing w:val="-4"/>
        </w:rPr>
        <w:t xml:space="preserve"> </w:t>
      </w:r>
      <w:r>
        <w:rPr>
          <w:color w:val="231F20"/>
        </w:rPr>
        <w:t>addressing allegations of reportable conduct. A whistleblower is anyone who makes or attempts to make a report of reportable conduct under our policy and can include</w:t>
      </w:r>
    </w:p>
    <w:p w14:paraId="4F2A237E" w14:textId="77777777" w:rsidR="00A161F8" w:rsidRDefault="00990701">
      <w:pPr>
        <w:pStyle w:val="BodyText"/>
        <w:spacing w:before="4" w:line="249" w:lineRule="auto"/>
        <w:ind w:left="263" w:right="752"/>
      </w:pPr>
      <w:r>
        <w:rPr>
          <w:color w:val="231F20"/>
        </w:rPr>
        <w:t>a</w:t>
      </w:r>
      <w:r>
        <w:rPr>
          <w:color w:val="231F20"/>
          <w:spacing w:val="-7"/>
        </w:rPr>
        <w:t xml:space="preserve"> </w:t>
      </w:r>
      <w:r>
        <w:rPr>
          <w:color w:val="231F20"/>
        </w:rPr>
        <w:t>supplier.</w:t>
      </w:r>
      <w:r>
        <w:rPr>
          <w:color w:val="231F20"/>
          <w:spacing w:val="-7"/>
        </w:rPr>
        <w:t xml:space="preserve"> </w:t>
      </w:r>
      <w:r>
        <w:rPr>
          <w:color w:val="231F20"/>
        </w:rPr>
        <w:t>We</w:t>
      </w:r>
      <w:r>
        <w:rPr>
          <w:color w:val="231F20"/>
          <w:spacing w:val="-7"/>
        </w:rPr>
        <w:t xml:space="preserve"> </w:t>
      </w:r>
      <w:r>
        <w:rPr>
          <w:color w:val="231F20"/>
        </w:rPr>
        <w:t>therefore</w:t>
      </w:r>
      <w:r>
        <w:rPr>
          <w:color w:val="231F20"/>
          <w:spacing w:val="-7"/>
        </w:rPr>
        <w:t xml:space="preserve"> </w:t>
      </w:r>
      <w:r>
        <w:rPr>
          <w:color w:val="231F20"/>
        </w:rPr>
        <w:t>encourage</w:t>
      </w:r>
      <w:r>
        <w:rPr>
          <w:color w:val="231F20"/>
          <w:spacing w:val="-7"/>
        </w:rPr>
        <w:t xml:space="preserve"> </w:t>
      </w:r>
      <w:r>
        <w:rPr>
          <w:color w:val="231F20"/>
        </w:rPr>
        <w:t>suppliers</w:t>
      </w:r>
      <w:r>
        <w:rPr>
          <w:color w:val="231F20"/>
          <w:spacing w:val="-7"/>
        </w:rPr>
        <w:t xml:space="preserve"> </w:t>
      </w:r>
      <w:r>
        <w:rPr>
          <w:color w:val="231F20"/>
        </w:rPr>
        <w:t>to</w:t>
      </w:r>
      <w:r>
        <w:rPr>
          <w:color w:val="231F20"/>
          <w:spacing w:val="-7"/>
        </w:rPr>
        <w:t xml:space="preserve"> </w:t>
      </w:r>
      <w:r>
        <w:rPr>
          <w:color w:val="231F20"/>
        </w:rPr>
        <w:t xml:space="preserve">review </w:t>
      </w:r>
      <w:hyperlink r:id="rId15">
        <w:r>
          <w:rPr>
            <w:color w:val="231F20"/>
          </w:rPr>
          <w:t>CPA Australia’s Whistleblower Policy</w:t>
        </w:r>
      </w:hyperlink>
      <w:r>
        <w:rPr>
          <w:color w:val="231F20"/>
        </w:rPr>
        <w:t>.</w:t>
      </w:r>
    </w:p>
    <w:p w14:paraId="1EA07457" w14:textId="77777777" w:rsidR="00A161F8" w:rsidRDefault="00A161F8">
      <w:pPr>
        <w:pStyle w:val="BodyText"/>
        <w:spacing w:before="10"/>
      </w:pPr>
    </w:p>
    <w:p w14:paraId="0C9BDFBC" w14:textId="3697ABCD" w:rsidR="00A161F8" w:rsidRDefault="00990701">
      <w:pPr>
        <w:pStyle w:val="BodyText"/>
        <w:spacing w:line="249" w:lineRule="auto"/>
        <w:ind w:left="263" w:right="483"/>
      </w:pPr>
      <w:r>
        <w:rPr>
          <w:noProof/>
        </w:rPr>
        <mc:AlternateContent>
          <mc:Choice Requires="wps">
            <w:drawing>
              <wp:anchor distT="0" distB="0" distL="114300" distR="114300" simplePos="0" relativeHeight="15730688" behindDoc="0" locked="0" layoutInCell="1" allowOverlap="1" wp14:anchorId="4A1AC7B2" wp14:editId="0DC76C70">
                <wp:simplePos x="0" y="0"/>
                <wp:positionH relativeFrom="page">
                  <wp:posOffset>7155815</wp:posOffset>
                </wp:positionH>
                <wp:positionV relativeFrom="paragraph">
                  <wp:posOffset>224155</wp:posOffset>
                </wp:positionV>
                <wp:extent cx="120650" cy="1756410"/>
                <wp:effectExtent l="0" t="0" r="0" b="0"/>
                <wp:wrapNone/>
                <wp:docPr id="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B0FB" w14:textId="77777777" w:rsidR="00A161F8" w:rsidRDefault="00990701">
                            <w:pPr>
                              <w:spacing w:line="165" w:lineRule="exact"/>
                              <w:ind w:left="20"/>
                              <w:rPr>
                                <w:sz w:val="15"/>
                              </w:rPr>
                            </w:pPr>
                            <w:r>
                              <w:rPr>
                                <w:color w:val="000F50"/>
                                <w:sz w:val="15"/>
                              </w:rPr>
                              <w:t>CPA</w:t>
                            </w:r>
                            <w:r>
                              <w:rPr>
                                <w:color w:val="000F50"/>
                                <w:spacing w:val="-1"/>
                                <w:sz w:val="15"/>
                              </w:rPr>
                              <w:t xml:space="preserve"> </w:t>
                            </w:r>
                            <w:r>
                              <w:rPr>
                                <w:color w:val="000F50"/>
                                <w:sz w:val="15"/>
                              </w:rPr>
                              <w:t>Australia Supplier Code of</w:t>
                            </w:r>
                            <w:r>
                              <w:rPr>
                                <w:color w:val="000F50"/>
                                <w:spacing w:val="1"/>
                                <w:sz w:val="15"/>
                              </w:rPr>
                              <w:t xml:space="preserve"> </w:t>
                            </w:r>
                            <w:r>
                              <w:rPr>
                                <w:color w:val="000F50"/>
                                <w:spacing w:val="-2"/>
                                <w:sz w:val="15"/>
                              </w:rPr>
                              <w:t>Conduct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C7B2" id="docshape3" o:spid="_x0000_s1028" type="#_x0000_t202" style="position:absolute;left:0;text-align:left;margin-left:563.45pt;margin-top:17.65pt;width:9.5pt;height:138.3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" filled="f" stroked="f">
                <v:textbox style="layout-flow:vertical;mso-layout-flow-alt:bottom-to-top" inset="0,0,0,0">
                  <w:txbxContent>
                    <w:p w14:paraId="4C0FB0FB" w14:textId="77777777" w:rsidR="00A161F8" w:rsidRDefault="00990701">
                      <w:pPr>
                        <w:spacing w:line="165" w:lineRule="exact"/>
                        <w:ind w:left="20"/>
                        <w:rPr>
                          <w:sz w:val="15"/>
                        </w:rPr>
                      </w:pPr>
                      <w:r>
                        <w:rPr>
                          <w:color w:val="000F50"/>
                          <w:sz w:val="15"/>
                        </w:rPr>
                        <w:t>CPA</w:t>
                      </w:r>
                      <w:r>
                        <w:rPr>
                          <w:color w:val="000F50"/>
                          <w:spacing w:val="-1"/>
                          <w:sz w:val="15"/>
                        </w:rPr>
                        <w:t xml:space="preserve"> </w:t>
                      </w:r>
                      <w:r>
                        <w:rPr>
                          <w:color w:val="000F50"/>
                          <w:sz w:val="15"/>
                        </w:rPr>
                        <w:t>Australia Supplier Code of</w:t>
                      </w:r>
                      <w:r>
                        <w:rPr>
                          <w:color w:val="000F50"/>
                          <w:spacing w:val="1"/>
                          <w:sz w:val="15"/>
                        </w:rPr>
                        <w:t xml:space="preserve"> </w:t>
                      </w:r>
                      <w:r>
                        <w:rPr>
                          <w:color w:val="000F50"/>
                          <w:spacing w:val="-2"/>
                          <w:sz w:val="15"/>
                        </w:rPr>
                        <w:t>Conduct</w:t>
                      </w:r>
                    </w:p>
                  </w:txbxContent>
                </v:textbox>
                <w10:wrap anchorx="page"/>
              </v:shape>
            </w:pict>
          </mc:Fallback>
        </mc:AlternateContent>
      </w:r>
      <w:r>
        <w:rPr>
          <w:color w:val="231F20"/>
        </w:rPr>
        <w:t>Suppliers</w:t>
      </w:r>
      <w:r>
        <w:rPr>
          <w:color w:val="231F20"/>
          <w:spacing w:val="-4"/>
        </w:rPr>
        <w:t xml:space="preserve"> </w:t>
      </w:r>
      <w:r>
        <w:rPr>
          <w:color w:val="231F20"/>
        </w:rPr>
        <w:t>are</w:t>
      </w:r>
      <w:r>
        <w:rPr>
          <w:color w:val="231F20"/>
          <w:spacing w:val="-4"/>
        </w:rPr>
        <w:t xml:space="preserve"> </w:t>
      </w:r>
      <w:r>
        <w:rPr>
          <w:color w:val="231F20"/>
        </w:rPr>
        <w:t>also</w:t>
      </w:r>
      <w:r>
        <w:rPr>
          <w:color w:val="231F20"/>
          <w:spacing w:val="-4"/>
        </w:rPr>
        <w:t xml:space="preserve"> </w:t>
      </w:r>
      <w:r>
        <w:rPr>
          <w:color w:val="231F20"/>
        </w:rPr>
        <w:t>required</w:t>
      </w:r>
      <w:r>
        <w:rPr>
          <w:color w:val="231F20"/>
          <w:spacing w:val="-4"/>
        </w:rPr>
        <w:t xml:space="preserve"> </w:t>
      </w:r>
      <w:r>
        <w:rPr>
          <w:color w:val="231F20"/>
        </w:rPr>
        <w:t>to</w:t>
      </w:r>
      <w:r>
        <w:rPr>
          <w:color w:val="231F20"/>
          <w:spacing w:val="-4"/>
        </w:rPr>
        <w:t xml:space="preserve"> </w:t>
      </w:r>
      <w:r>
        <w:rPr>
          <w:color w:val="231F20"/>
        </w:rPr>
        <w:t>have</w:t>
      </w:r>
      <w:r>
        <w:rPr>
          <w:color w:val="231F20"/>
          <w:spacing w:val="-4"/>
        </w:rPr>
        <w:t xml:space="preserve"> </w:t>
      </w:r>
      <w:r>
        <w:rPr>
          <w:color w:val="231F20"/>
        </w:rPr>
        <w:t>their</w:t>
      </w:r>
      <w:r>
        <w:rPr>
          <w:color w:val="231F20"/>
          <w:spacing w:val="-4"/>
        </w:rPr>
        <w:t xml:space="preserve"> </w:t>
      </w:r>
      <w:r>
        <w:rPr>
          <w:color w:val="231F20"/>
        </w:rPr>
        <w:t>own</w:t>
      </w:r>
      <w:r>
        <w:rPr>
          <w:color w:val="231F20"/>
          <w:spacing w:val="-4"/>
        </w:rPr>
        <w:t xml:space="preserve"> </w:t>
      </w:r>
      <w:r>
        <w:rPr>
          <w:color w:val="231F20"/>
        </w:rPr>
        <w:t>internal</w:t>
      </w:r>
      <w:r>
        <w:rPr>
          <w:color w:val="231F20"/>
          <w:spacing w:val="-4"/>
        </w:rPr>
        <w:t xml:space="preserve"> </w:t>
      </w:r>
      <w:r>
        <w:rPr>
          <w:color w:val="231F20"/>
        </w:rPr>
        <w:t>policy and process by which allegations of misconduct may be reported anonymously and without fear of repercussions.</w:t>
      </w:r>
    </w:p>
    <w:p w14:paraId="52E2F6A1" w14:textId="77777777" w:rsidR="00A161F8" w:rsidRDefault="00A161F8">
      <w:pPr>
        <w:pStyle w:val="BodyText"/>
        <w:spacing w:before="2"/>
      </w:pPr>
    </w:p>
    <w:p w14:paraId="681C5554" w14:textId="77777777" w:rsidR="00A161F8" w:rsidRDefault="00990701">
      <w:pPr>
        <w:pStyle w:val="Heading2"/>
        <w:ind w:left="263"/>
      </w:pPr>
      <w:r>
        <w:rPr>
          <w:color w:val="000F50"/>
        </w:rPr>
        <w:t>Reporting</w:t>
      </w:r>
      <w:r>
        <w:rPr>
          <w:color w:val="000F50"/>
          <w:spacing w:val="15"/>
        </w:rPr>
        <w:t xml:space="preserve"> </w:t>
      </w:r>
      <w:r>
        <w:rPr>
          <w:color w:val="000F50"/>
          <w:spacing w:val="-2"/>
        </w:rPr>
        <w:t>breaches</w:t>
      </w:r>
    </w:p>
    <w:p w14:paraId="2202655D" w14:textId="77777777" w:rsidR="00A161F8" w:rsidRDefault="00990701">
      <w:pPr>
        <w:pStyle w:val="BodyText"/>
        <w:spacing w:before="183" w:line="249" w:lineRule="auto"/>
        <w:ind w:left="263" w:right="752"/>
      </w:pPr>
      <w:r>
        <w:rPr>
          <w:color w:val="231F20"/>
        </w:rPr>
        <w:t>If a supplier considers or suspects that it or another party has deviated from or breached their obligations u</w:t>
      </w:r>
      <w:r>
        <w:rPr>
          <w:color w:val="231F20"/>
        </w:rPr>
        <w:t>nder this Code, the supplier is encouraged to report their concerns to</w:t>
      </w:r>
      <w:r>
        <w:rPr>
          <w:color w:val="231F20"/>
          <w:spacing w:val="-11"/>
        </w:rPr>
        <w:t xml:space="preserve"> </w:t>
      </w:r>
      <w:r>
        <w:rPr>
          <w:color w:val="231F20"/>
        </w:rPr>
        <w:t>CPA</w:t>
      </w:r>
      <w:r>
        <w:rPr>
          <w:color w:val="231F20"/>
          <w:spacing w:val="-11"/>
        </w:rPr>
        <w:t xml:space="preserve"> </w:t>
      </w:r>
      <w:r>
        <w:rPr>
          <w:color w:val="231F20"/>
        </w:rPr>
        <w:t>Australia</w:t>
      </w:r>
      <w:r>
        <w:rPr>
          <w:color w:val="231F20"/>
          <w:spacing w:val="-11"/>
        </w:rPr>
        <w:t xml:space="preserve"> </w:t>
      </w:r>
      <w:r>
        <w:rPr>
          <w:color w:val="231F20"/>
        </w:rPr>
        <w:t>via</w:t>
      </w:r>
      <w:r>
        <w:rPr>
          <w:color w:val="231F20"/>
          <w:spacing w:val="-11"/>
        </w:rPr>
        <w:t xml:space="preserve"> </w:t>
      </w:r>
      <w:hyperlink r:id="rId16">
        <w:r>
          <w:rPr>
            <w:color w:val="231F20"/>
            <w:u w:val="single" w:color="231F20"/>
          </w:rPr>
          <w:t>procurement@cpaaustralia.com.au</w:t>
        </w:r>
      </w:hyperlink>
      <w:r>
        <w:rPr>
          <w:color w:val="231F20"/>
          <w:spacing w:val="-12"/>
        </w:rPr>
        <w:t xml:space="preserve"> </w:t>
      </w:r>
      <w:r>
        <w:rPr>
          <w:color w:val="231F20"/>
        </w:rPr>
        <w:t>or</w:t>
      </w:r>
    </w:p>
    <w:p w14:paraId="50F75F33" w14:textId="77777777" w:rsidR="00A161F8" w:rsidRDefault="00990701">
      <w:pPr>
        <w:pStyle w:val="BodyText"/>
        <w:spacing w:before="3" w:line="249" w:lineRule="auto"/>
        <w:ind w:left="263" w:right="483"/>
      </w:pPr>
      <w:r>
        <w:rPr>
          <w:color w:val="231F20"/>
        </w:rPr>
        <w:t>through</w:t>
      </w:r>
      <w:r>
        <w:rPr>
          <w:color w:val="231F20"/>
          <w:spacing w:val="-3"/>
        </w:rPr>
        <w:t xml:space="preserve"> </w:t>
      </w:r>
      <w:r>
        <w:rPr>
          <w:color w:val="231F20"/>
        </w:rPr>
        <w:t>the</w:t>
      </w:r>
      <w:r>
        <w:rPr>
          <w:color w:val="231F20"/>
          <w:spacing w:val="-3"/>
        </w:rPr>
        <w:t xml:space="preserve"> </w:t>
      </w:r>
      <w:r>
        <w:rPr>
          <w:color w:val="231F20"/>
        </w:rPr>
        <w:t>confidential</w:t>
      </w:r>
      <w:r>
        <w:rPr>
          <w:color w:val="231F20"/>
          <w:spacing w:val="-1"/>
        </w:rPr>
        <w:t xml:space="preserve"> </w:t>
      </w:r>
      <w:r>
        <w:rPr>
          <w:color w:val="231F20"/>
        </w:rPr>
        <w:t>and</w:t>
      </w:r>
      <w:r>
        <w:rPr>
          <w:color w:val="231F20"/>
          <w:spacing w:val="-3"/>
        </w:rPr>
        <w:t xml:space="preserve"> </w:t>
      </w:r>
      <w:r>
        <w:rPr>
          <w:color w:val="231F20"/>
        </w:rPr>
        <w:t>anonymous</w:t>
      </w:r>
      <w:r>
        <w:rPr>
          <w:color w:val="231F20"/>
          <w:spacing w:val="-3"/>
        </w:rPr>
        <w:t xml:space="preserve"> </w:t>
      </w:r>
      <w:r>
        <w:rPr>
          <w:color w:val="231F20"/>
        </w:rPr>
        <w:t>mechanisms</w:t>
      </w:r>
      <w:r>
        <w:rPr>
          <w:color w:val="231F20"/>
          <w:spacing w:val="-3"/>
        </w:rPr>
        <w:t xml:space="preserve"> </w:t>
      </w:r>
      <w:r>
        <w:rPr>
          <w:color w:val="231F20"/>
        </w:rPr>
        <w:t>set</w:t>
      </w:r>
      <w:r>
        <w:rPr>
          <w:color w:val="231F20"/>
          <w:spacing w:val="-3"/>
        </w:rPr>
        <w:t xml:space="preserve"> </w:t>
      </w:r>
      <w:r>
        <w:rPr>
          <w:color w:val="231F20"/>
        </w:rPr>
        <w:t xml:space="preserve">out in </w:t>
      </w:r>
      <w:hyperlink r:id="rId17">
        <w:r>
          <w:rPr>
            <w:color w:val="231F20"/>
            <w:u w:val="single" w:color="231F20"/>
          </w:rPr>
          <w:t>CPA Australia’s Whistleblower Policy.</w:t>
        </w:r>
      </w:hyperlink>
    </w:p>
    <w:p w14:paraId="3D0C0D21" w14:textId="77777777" w:rsidR="00A161F8" w:rsidRDefault="00A161F8">
      <w:pPr>
        <w:spacing w:line="249" w:lineRule="auto"/>
        <w:sectPr w:rsidR="00A161F8">
          <w:type w:val="continuous"/>
          <w:pgSz w:w="11910" w:h="16840"/>
          <w:pgMar w:top="1920" w:right="400" w:bottom="280" w:left="400" w:header="720" w:footer="720" w:gutter="0"/>
          <w:cols w:num="2" w:space="720" w:equalWidth="0">
            <w:col w:w="5391" w:space="40"/>
            <w:col w:w="5679"/>
          </w:cols>
        </w:sectPr>
      </w:pPr>
    </w:p>
    <w:p w14:paraId="12609085" w14:textId="77777777" w:rsidR="00A161F8" w:rsidRDefault="00A161F8">
      <w:pPr>
        <w:pStyle w:val="BodyText"/>
        <w:rPr>
          <w:sz w:val="20"/>
        </w:rPr>
      </w:pPr>
    </w:p>
    <w:p w14:paraId="1D94F684" w14:textId="77777777" w:rsidR="00A161F8" w:rsidRDefault="00A161F8">
      <w:pPr>
        <w:pStyle w:val="BodyText"/>
        <w:spacing w:before="4"/>
        <w:rPr>
          <w:sz w:val="22"/>
        </w:rPr>
      </w:pPr>
    </w:p>
    <w:p w14:paraId="76C1E244" w14:textId="77777777" w:rsidR="00A161F8" w:rsidRDefault="00990701">
      <w:pPr>
        <w:spacing w:before="71"/>
        <w:ind w:right="106"/>
        <w:jc w:val="right"/>
        <w:rPr>
          <w:rFonts w:ascii="Trebuchet MS"/>
          <w:b/>
          <w:sz w:val="16"/>
        </w:rPr>
      </w:pPr>
      <w:r>
        <w:rPr>
          <w:rFonts w:ascii="Trebuchet MS"/>
          <w:b/>
          <w:color w:val="000F50"/>
          <w:w w:val="101"/>
          <w:sz w:val="16"/>
        </w:rPr>
        <w:t>3</w:t>
      </w:r>
    </w:p>
    <w:p w14:paraId="07125360" w14:textId="77777777" w:rsidR="00A161F8" w:rsidRDefault="00A161F8">
      <w:pPr>
        <w:jc w:val="right"/>
        <w:rPr>
          <w:rFonts w:ascii="Trebuchet MS"/>
          <w:sz w:val="16"/>
        </w:rPr>
        <w:sectPr w:rsidR="00A161F8">
          <w:type w:val="continuous"/>
          <w:pgSz w:w="11910" w:h="16840"/>
          <w:pgMar w:top="1920" w:right="400" w:bottom="280" w:left="400" w:header="720" w:footer="720" w:gutter="0"/>
          <w:cols w:space="720"/>
        </w:sectPr>
      </w:pPr>
    </w:p>
    <w:p w14:paraId="65154956" w14:textId="31380BEA" w:rsidR="00A161F8" w:rsidRDefault="00990701">
      <w:pPr>
        <w:pStyle w:val="BodyText"/>
        <w:rPr>
          <w:rFonts w:ascii="Trebuchet MS"/>
          <w:b/>
          <w:sz w:val="20"/>
        </w:rPr>
      </w:pPr>
      <w:r>
        <w:rPr>
          <w:noProof/>
        </w:rPr>
        <w:lastRenderedPageBreak/>
        <mc:AlternateContent>
          <mc:Choice Requires="wps">
            <w:drawing>
              <wp:anchor distT="0" distB="0" distL="114300" distR="114300" simplePos="0" relativeHeight="487420928" behindDoc="1" locked="0" layoutInCell="1" allowOverlap="1" wp14:anchorId="006BCA2A" wp14:editId="58EDADF9">
                <wp:simplePos x="0" y="0"/>
                <wp:positionH relativeFrom="page">
                  <wp:posOffset>0</wp:posOffset>
                </wp:positionH>
                <wp:positionV relativeFrom="page">
                  <wp:posOffset>0</wp:posOffset>
                </wp:positionV>
                <wp:extent cx="7560310" cy="10692130"/>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90D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81FFB" id="docshape4" o:spid="_x0000_s1026" style="position:absolute;margin-left:0;margin-top:0;width:595.3pt;height:841.9pt;z-index:-158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" fillcolor="#090d46" stroked="f">
                <w10:wrap anchorx="page" anchory="page"/>
              </v:rect>
            </w:pict>
          </mc:Fallback>
        </mc:AlternateContent>
      </w:r>
    </w:p>
    <w:p w14:paraId="7CAB62AC" w14:textId="77777777" w:rsidR="00A161F8" w:rsidRDefault="00A161F8">
      <w:pPr>
        <w:pStyle w:val="BodyText"/>
        <w:rPr>
          <w:rFonts w:ascii="Trebuchet MS"/>
          <w:b/>
          <w:sz w:val="20"/>
        </w:rPr>
      </w:pPr>
    </w:p>
    <w:p w14:paraId="55F5590B" w14:textId="77777777" w:rsidR="00A161F8" w:rsidRDefault="00A161F8">
      <w:pPr>
        <w:pStyle w:val="BodyText"/>
        <w:rPr>
          <w:rFonts w:ascii="Trebuchet MS"/>
          <w:b/>
          <w:sz w:val="20"/>
        </w:rPr>
      </w:pPr>
    </w:p>
    <w:p w14:paraId="4065DEE0" w14:textId="77777777" w:rsidR="00A161F8" w:rsidRDefault="00A161F8">
      <w:pPr>
        <w:pStyle w:val="BodyText"/>
        <w:rPr>
          <w:rFonts w:ascii="Trebuchet MS"/>
          <w:b/>
          <w:sz w:val="20"/>
        </w:rPr>
      </w:pPr>
    </w:p>
    <w:p w14:paraId="1F241616" w14:textId="77777777" w:rsidR="00A161F8" w:rsidRDefault="00A161F8">
      <w:pPr>
        <w:pStyle w:val="BodyText"/>
        <w:rPr>
          <w:rFonts w:ascii="Trebuchet MS"/>
          <w:b/>
          <w:sz w:val="20"/>
        </w:rPr>
      </w:pPr>
    </w:p>
    <w:p w14:paraId="4670143F" w14:textId="77777777" w:rsidR="00A161F8" w:rsidRDefault="00A161F8">
      <w:pPr>
        <w:pStyle w:val="BodyText"/>
        <w:rPr>
          <w:rFonts w:ascii="Trebuchet MS"/>
          <w:b/>
          <w:sz w:val="20"/>
        </w:rPr>
      </w:pPr>
    </w:p>
    <w:p w14:paraId="54C58EF3" w14:textId="77777777" w:rsidR="00A161F8" w:rsidRDefault="00A161F8">
      <w:pPr>
        <w:pStyle w:val="BodyText"/>
        <w:rPr>
          <w:rFonts w:ascii="Trebuchet MS"/>
          <w:b/>
          <w:sz w:val="20"/>
        </w:rPr>
      </w:pPr>
    </w:p>
    <w:p w14:paraId="3A09E6DB" w14:textId="77777777" w:rsidR="00A161F8" w:rsidRDefault="00A161F8">
      <w:pPr>
        <w:pStyle w:val="BodyText"/>
        <w:rPr>
          <w:rFonts w:ascii="Trebuchet MS"/>
          <w:b/>
          <w:sz w:val="20"/>
        </w:rPr>
      </w:pPr>
    </w:p>
    <w:p w14:paraId="28EA2C96" w14:textId="77777777" w:rsidR="00A161F8" w:rsidRDefault="00A161F8">
      <w:pPr>
        <w:pStyle w:val="BodyText"/>
        <w:rPr>
          <w:rFonts w:ascii="Trebuchet MS"/>
          <w:b/>
          <w:sz w:val="20"/>
        </w:rPr>
      </w:pPr>
    </w:p>
    <w:p w14:paraId="3ABD45D8" w14:textId="77777777" w:rsidR="00A161F8" w:rsidRDefault="00A161F8">
      <w:pPr>
        <w:pStyle w:val="BodyText"/>
        <w:rPr>
          <w:rFonts w:ascii="Trebuchet MS"/>
          <w:b/>
          <w:sz w:val="20"/>
        </w:rPr>
      </w:pPr>
    </w:p>
    <w:p w14:paraId="0A2D30A9" w14:textId="77777777" w:rsidR="00A161F8" w:rsidRDefault="00A161F8">
      <w:pPr>
        <w:pStyle w:val="BodyText"/>
        <w:rPr>
          <w:rFonts w:ascii="Trebuchet MS"/>
          <w:b/>
          <w:sz w:val="20"/>
        </w:rPr>
      </w:pPr>
    </w:p>
    <w:p w14:paraId="02B077EC" w14:textId="77777777" w:rsidR="00A161F8" w:rsidRDefault="00A161F8">
      <w:pPr>
        <w:pStyle w:val="BodyText"/>
        <w:rPr>
          <w:rFonts w:ascii="Trebuchet MS"/>
          <w:b/>
          <w:sz w:val="20"/>
        </w:rPr>
      </w:pPr>
    </w:p>
    <w:p w14:paraId="46F558DF" w14:textId="77777777" w:rsidR="00A161F8" w:rsidRDefault="00A161F8">
      <w:pPr>
        <w:pStyle w:val="BodyText"/>
        <w:rPr>
          <w:rFonts w:ascii="Trebuchet MS"/>
          <w:b/>
          <w:sz w:val="20"/>
        </w:rPr>
      </w:pPr>
    </w:p>
    <w:p w14:paraId="4D5F4F6F" w14:textId="77777777" w:rsidR="00A161F8" w:rsidRDefault="00A161F8">
      <w:pPr>
        <w:pStyle w:val="BodyText"/>
        <w:rPr>
          <w:rFonts w:ascii="Trebuchet MS"/>
          <w:b/>
          <w:sz w:val="20"/>
        </w:rPr>
      </w:pPr>
    </w:p>
    <w:p w14:paraId="5C773FCC" w14:textId="77777777" w:rsidR="00A161F8" w:rsidRDefault="00A161F8">
      <w:pPr>
        <w:pStyle w:val="BodyText"/>
        <w:rPr>
          <w:rFonts w:ascii="Trebuchet MS"/>
          <w:b/>
          <w:sz w:val="20"/>
        </w:rPr>
      </w:pPr>
    </w:p>
    <w:p w14:paraId="65D75338" w14:textId="77777777" w:rsidR="00A161F8" w:rsidRDefault="00A161F8">
      <w:pPr>
        <w:pStyle w:val="BodyText"/>
        <w:rPr>
          <w:rFonts w:ascii="Trebuchet MS"/>
          <w:b/>
          <w:sz w:val="20"/>
        </w:rPr>
      </w:pPr>
    </w:p>
    <w:p w14:paraId="10A06A95" w14:textId="77777777" w:rsidR="00A161F8" w:rsidRDefault="00A161F8">
      <w:pPr>
        <w:pStyle w:val="BodyText"/>
        <w:rPr>
          <w:rFonts w:ascii="Trebuchet MS"/>
          <w:b/>
          <w:sz w:val="20"/>
        </w:rPr>
      </w:pPr>
    </w:p>
    <w:p w14:paraId="7525846F" w14:textId="77777777" w:rsidR="00A161F8" w:rsidRDefault="00A161F8">
      <w:pPr>
        <w:pStyle w:val="BodyText"/>
        <w:rPr>
          <w:rFonts w:ascii="Trebuchet MS"/>
          <w:b/>
          <w:sz w:val="20"/>
        </w:rPr>
      </w:pPr>
    </w:p>
    <w:p w14:paraId="3B5679E8" w14:textId="77777777" w:rsidR="00A161F8" w:rsidRDefault="00A161F8">
      <w:pPr>
        <w:pStyle w:val="BodyText"/>
        <w:rPr>
          <w:rFonts w:ascii="Trebuchet MS"/>
          <w:b/>
          <w:sz w:val="20"/>
        </w:rPr>
      </w:pPr>
    </w:p>
    <w:p w14:paraId="7F8F7C30" w14:textId="77777777" w:rsidR="00A161F8" w:rsidRDefault="00A161F8">
      <w:pPr>
        <w:pStyle w:val="BodyText"/>
        <w:rPr>
          <w:rFonts w:ascii="Trebuchet MS"/>
          <w:b/>
          <w:sz w:val="20"/>
        </w:rPr>
      </w:pPr>
    </w:p>
    <w:p w14:paraId="3E9C4582" w14:textId="77777777" w:rsidR="00A161F8" w:rsidRDefault="00A161F8">
      <w:pPr>
        <w:pStyle w:val="BodyText"/>
        <w:rPr>
          <w:rFonts w:ascii="Trebuchet MS"/>
          <w:b/>
          <w:sz w:val="20"/>
        </w:rPr>
      </w:pPr>
    </w:p>
    <w:p w14:paraId="0C2360AD" w14:textId="77777777" w:rsidR="00A161F8" w:rsidRDefault="00A161F8">
      <w:pPr>
        <w:pStyle w:val="BodyText"/>
        <w:rPr>
          <w:rFonts w:ascii="Trebuchet MS"/>
          <w:b/>
          <w:sz w:val="20"/>
        </w:rPr>
      </w:pPr>
    </w:p>
    <w:p w14:paraId="44407529" w14:textId="77777777" w:rsidR="00A161F8" w:rsidRDefault="00A161F8">
      <w:pPr>
        <w:pStyle w:val="BodyText"/>
        <w:rPr>
          <w:rFonts w:ascii="Trebuchet MS"/>
          <w:b/>
          <w:sz w:val="20"/>
        </w:rPr>
      </w:pPr>
    </w:p>
    <w:p w14:paraId="77DB7517" w14:textId="77777777" w:rsidR="00A161F8" w:rsidRDefault="00A161F8">
      <w:pPr>
        <w:pStyle w:val="BodyText"/>
        <w:rPr>
          <w:rFonts w:ascii="Trebuchet MS"/>
          <w:b/>
          <w:sz w:val="20"/>
        </w:rPr>
      </w:pPr>
    </w:p>
    <w:p w14:paraId="3927F355" w14:textId="77777777" w:rsidR="00A161F8" w:rsidRDefault="00A161F8">
      <w:pPr>
        <w:pStyle w:val="BodyText"/>
        <w:rPr>
          <w:rFonts w:ascii="Trebuchet MS"/>
          <w:b/>
          <w:sz w:val="20"/>
        </w:rPr>
      </w:pPr>
    </w:p>
    <w:p w14:paraId="4CAEE702" w14:textId="77777777" w:rsidR="00A161F8" w:rsidRDefault="00A161F8">
      <w:pPr>
        <w:pStyle w:val="BodyText"/>
        <w:rPr>
          <w:rFonts w:ascii="Trebuchet MS"/>
          <w:b/>
          <w:sz w:val="20"/>
        </w:rPr>
      </w:pPr>
    </w:p>
    <w:p w14:paraId="6CE11D7A" w14:textId="77777777" w:rsidR="00A161F8" w:rsidRDefault="00A161F8">
      <w:pPr>
        <w:pStyle w:val="BodyText"/>
        <w:rPr>
          <w:rFonts w:ascii="Trebuchet MS"/>
          <w:b/>
          <w:sz w:val="20"/>
        </w:rPr>
      </w:pPr>
    </w:p>
    <w:p w14:paraId="1334C4CA" w14:textId="77777777" w:rsidR="00A161F8" w:rsidRDefault="00A161F8">
      <w:pPr>
        <w:pStyle w:val="BodyText"/>
        <w:rPr>
          <w:rFonts w:ascii="Trebuchet MS"/>
          <w:b/>
          <w:sz w:val="20"/>
        </w:rPr>
      </w:pPr>
    </w:p>
    <w:p w14:paraId="6A6E2969" w14:textId="77777777" w:rsidR="00A161F8" w:rsidRDefault="00A161F8">
      <w:pPr>
        <w:pStyle w:val="BodyText"/>
        <w:rPr>
          <w:rFonts w:ascii="Trebuchet MS"/>
          <w:b/>
          <w:sz w:val="20"/>
        </w:rPr>
      </w:pPr>
    </w:p>
    <w:p w14:paraId="1F378B8C" w14:textId="77777777" w:rsidR="00A161F8" w:rsidRDefault="00A161F8">
      <w:pPr>
        <w:pStyle w:val="BodyText"/>
        <w:rPr>
          <w:rFonts w:ascii="Trebuchet MS"/>
          <w:b/>
          <w:sz w:val="20"/>
        </w:rPr>
      </w:pPr>
    </w:p>
    <w:p w14:paraId="30F12AA4" w14:textId="77777777" w:rsidR="00A161F8" w:rsidRDefault="00A161F8">
      <w:pPr>
        <w:pStyle w:val="BodyText"/>
        <w:rPr>
          <w:rFonts w:ascii="Trebuchet MS"/>
          <w:b/>
          <w:sz w:val="20"/>
        </w:rPr>
      </w:pPr>
    </w:p>
    <w:p w14:paraId="2EFD9292" w14:textId="77777777" w:rsidR="00A161F8" w:rsidRDefault="00A161F8">
      <w:pPr>
        <w:pStyle w:val="BodyText"/>
        <w:rPr>
          <w:rFonts w:ascii="Trebuchet MS"/>
          <w:b/>
          <w:sz w:val="20"/>
        </w:rPr>
      </w:pPr>
    </w:p>
    <w:p w14:paraId="50ECBF55" w14:textId="77777777" w:rsidR="00A161F8" w:rsidRDefault="00A161F8">
      <w:pPr>
        <w:pStyle w:val="BodyText"/>
        <w:rPr>
          <w:rFonts w:ascii="Trebuchet MS"/>
          <w:b/>
          <w:sz w:val="20"/>
        </w:rPr>
      </w:pPr>
    </w:p>
    <w:p w14:paraId="257506FB" w14:textId="77777777" w:rsidR="00A161F8" w:rsidRDefault="00A161F8">
      <w:pPr>
        <w:pStyle w:val="BodyText"/>
        <w:rPr>
          <w:rFonts w:ascii="Trebuchet MS"/>
          <w:b/>
          <w:sz w:val="20"/>
        </w:rPr>
      </w:pPr>
    </w:p>
    <w:p w14:paraId="1599A2A1" w14:textId="77777777" w:rsidR="00A161F8" w:rsidRDefault="00A161F8">
      <w:pPr>
        <w:pStyle w:val="BodyText"/>
        <w:rPr>
          <w:rFonts w:ascii="Trebuchet MS"/>
          <w:b/>
          <w:sz w:val="20"/>
        </w:rPr>
      </w:pPr>
    </w:p>
    <w:p w14:paraId="4200ACFD" w14:textId="77777777" w:rsidR="00A161F8" w:rsidRDefault="00A161F8">
      <w:pPr>
        <w:pStyle w:val="BodyText"/>
        <w:rPr>
          <w:rFonts w:ascii="Trebuchet MS"/>
          <w:b/>
          <w:sz w:val="20"/>
        </w:rPr>
      </w:pPr>
    </w:p>
    <w:p w14:paraId="2EF95016" w14:textId="77777777" w:rsidR="00A161F8" w:rsidRDefault="00A161F8">
      <w:pPr>
        <w:pStyle w:val="BodyText"/>
        <w:rPr>
          <w:rFonts w:ascii="Trebuchet MS"/>
          <w:b/>
          <w:sz w:val="20"/>
        </w:rPr>
      </w:pPr>
    </w:p>
    <w:p w14:paraId="2D821E3B" w14:textId="77777777" w:rsidR="00A161F8" w:rsidRDefault="00A161F8">
      <w:pPr>
        <w:pStyle w:val="BodyText"/>
        <w:rPr>
          <w:rFonts w:ascii="Trebuchet MS"/>
          <w:b/>
          <w:sz w:val="20"/>
        </w:rPr>
      </w:pPr>
    </w:p>
    <w:p w14:paraId="73CE86C9" w14:textId="77777777" w:rsidR="00A161F8" w:rsidRDefault="00A161F8">
      <w:pPr>
        <w:pStyle w:val="BodyText"/>
        <w:rPr>
          <w:rFonts w:ascii="Trebuchet MS"/>
          <w:b/>
          <w:sz w:val="20"/>
        </w:rPr>
      </w:pPr>
    </w:p>
    <w:p w14:paraId="5515C68D" w14:textId="77777777" w:rsidR="00A161F8" w:rsidRDefault="00A161F8">
      <w:pPr>
        <w:pStyle w:val="BodyText"/>
        <w:rPr>
          <w:rFonts w:ascii="Trebuchet MS"/>
          <w:b/>
          <w:sz w:val="20"/>
        </w:rPr>
      </w:pPr>
    </w:p>
    <w:p w14:paraId="3F6F010A" w14:textId="77777777" w:rsidR="00A161F8" w:rsidRDefault="00A161F8">
      <w:pPr>
        <w:pStyle w:val="BodyText"/>
        <w:rPr>
          <w:rFonts w:ascii="Trebuchet MS"/>
          <w:b/>
          <w:sz w:val="20"/>
        </w:rPr>
      </w:pPr>
    </w:p>
    <w:p w14:paraId="2087B31A" w14:textId="77777777" w:rsidR="00A161F8" w:rsidRDefault="00A161F8">
      <w:pPr>
        <w:pStyle w:val="BodyText"/>
        <w:rPr>
          <w:rFonts w:ascii="Trebuchet MS"/>
          <w:b/>
          <w:sz w:val="20"/>
        </w:rPr>
      </w:pPr>
    </w:p>
    <w:p w14:paraId="10EEB774" w14:textId="77777777" w:rsidR="00A161F8" w:rsidRDefault="00A161F8">
      <w:pPr>
        <w:pStyle w:val="BodyText"/>
        <w:rPr>
          <w:rFonts w:ascii="Trebuchet MS"/>
          <w:b/>
          <w:sz w:val="20"/>
        </w:rPr>
      </w:pPr>
    </w:p>
    <w:p w14:paraId="310089CD" w14:textId="77777777" w:rsidR="00A161F8" w:rsidRDefault="00A161F8">
      <w:pPr>
        <w:pStyle w:val="BodyText"/>
        <w:rPr>
          <w:rFonts w:ascii="Trebuchet MS"/>
          <w:b/>
          <w:sz w:val="20"/>
        </w:rPr>
      </w:pPr>
    </w:p>
    <w:p w14:paraId="7CB33AD6" w14:textId="77777777" w:rsidR="00A161F8" w:rsidRDefault="00A161F8">
      <w:pPr>
        <w:pStyle w:val="BodyText"/>
        <w:rPr>
          <w:rFonts w:ascii="Trebuchet MS"/>
          <w:b/>
          <w:sz w:val="20"/>
        </w:rPr>
      </w:pPr>
    </w:p>
    <w:p w14:paraId="02E51AE2" w14:textId="77777777" w:rsidR="00A161F8" w:rsidRDefault="00A161F8">
      <w:pPr>
        <w:pStyle w:val="BodyText"/>
        <w:rPr>
          <w:rFonts w:ascii="Trebuchet MS"/>
          <w:b/>
          <w:sz w:val="20"/>
        </w:rPr>
      </w:pPr>
    </w:p>
    <w:p w14:paraId="2A44FC63" w14:textId="77777777" w:rsidR="00A161F8" w:rsidRDefault="00A161F8">
      <w:pPr>
        <w:pStyle w:val="BodyText"/>
        <w:rPr>
          <w:rFonts w:ascii="Trebuchet MS"/>
          <w:b/>
          <w:sz w:val="20"/>
        </w:rPr>
      </w:pPr>
    </w:p>
    <w:p w14:paraId="339322DB" w14:textId="77777777" w:rsidR="00A161F8" w:rsidRDefault="00A161F8">
      <w:pPr>
        <w:pStyle w:val="BodyText"/>
        <w:rPr>
          <w:rFonts w:ascii="Trebuchet MS"/>
          <w:b/>
          <w:sz w:val="20"/>
        </w:rPr>
      </w:pPr>
    </w:p>
    <w:p w14:paraId="2EAD0194" w14:textId="77777777" w:rsidR="00A161F8" w:rsidRDefault="00A161F8">
      <w:pPr>
        <w:pStyle w:val="BodyText"/>
        <w:rPr>
          <w:rFonts w:ascii="Trebuchet MS"/>
          <w:b/>
          <w:sz w:val="20"/>
        </w:rPr>
      </w:pPr>
    </w:p>
    <w:p w14:paraId="3E225253" w14:textId="77777777" w:rsidR="00A161F8" w:rsidRDefault="00A161F8">
      <w:pPr>
        <w:pStyle w:val="BodyText"/>
        <w:rPr>
          <w:rFonts w:ascii="Trebuchet MS"/>
          <w:b/>
          <w:sz w:val="20"/>
        </w:rPr>
      </w:pPr>
    </w:p>
    <w:p w14:paraId="45BCFF89" w14:textId="77777777" w:rsidR="00A161F8" w:rsidRDefault="00A161F8">
      <w:pPr>
        <w:pStyle w:val="BodyText"/>
        <w:rPr>
          <w:rFonts w:ascii="Trebuchet MS"/>
          <w:b/>
          <w:sz w:val="20"/>
        </w:rPr>
      </w:pPr>
    </w:p>
    <w:p w14:paraId="7EA40C3F" w14:textId="77777777" w:rsidR="00A161F8" w:rsidRDefault="00A161F8">
      <w:pPr>
        <w:pStyle w:val="BodyText"/>
        <w:rPr>
          <w:rFonts w:ascii="Trebuchet MS"/>
          <w:b/>
          <w:sz w:val="20"/>
        </w:rPr>
      </w:pPr>
    </w:p>
    <w:p w14:paraId="7676D926" w14:textId="77777777" w:rsidR="00A161F8" w:rsidRDefault="00A161F8">
      <w:pPr>
        <w:pStyle w:val="BodyText"/>
        <w:rPr>
          <w:rFonts w:ascii="Trebuchet MS"/>
          <w:b/>
          <w:sz w:val="20"/>
        </w:rPr>
      </w:pPr>
    </w:p>
    <w:p w14:paraId="48758835" w14:textId="77777777" w:rsidR="00A161F8" w:rsidRDefault="00A161F8">
      <w:pPr>
        <w:pStyle w:val="BodyText"/>
        <w:rPr>
          <w:rFonts w:ascii="Trebuchet MS"/>
          <w:b/>
          <w:sz w:val="20"/>
        </w:rPr>
      </w:pPr>
    </w:p>
    <w:p w14:paraId="5FF72767" w14:textId="77777777" w:rsidR="00A161F8" w:rsidRDefault="00A161F8">
      <w:pPr>
        <w:pStyle w:val="BodyText"/>
        <w:rPr>
          <w:rFonts w:ascii="Trebuchet MS"/>
          <w:b/>
          <w:sz w:val="20"/>
        </w:rPr>
      </w:pPr>
    </w:p>
    <w:p w14:paraId="27AF8591" w14:textId="77777777" w:rsidR="00A161F8" w:rsidRDefault="00A161F8">
      <w:pPr>
        <w:pStyle w:val="BodyText"/>
        <w:rPr>
          <w:rFonts w:ascii="Trebuchet MS"/>
          <w:b/>
          <w:sz w:val="20"/>
        </w:rPr>
      </w:pPr>
    </w:p>
    <w:p w14:paraId="13A3DBC7" w14:textId="77777777" w:rsidR="00A161F8" w:rsidRDefault="00A161F8">
      <w:pPr>
        <w:pStyle w:val="BodyText"/>
        <w:rPr>
          <w:rFonts w:ascii="Trebuchet MS"/>
          <w:b/>
          <w:sz w:val="20"/>
        </w:rPr>
      </w:pPr>
    </w:p>
    <w:p w14:paraId="10331B71" w14:textId="77777777" w:rsidR="00A161F8" w:rsidRDefault="00A161F8">
      <w:pPr>
        <w:pStyle w:val="BodyText"/>
        <w:rPr>
          <w:rFonts w:ascii="Trebuchet MS"/>
          <w:b/>
        </w:rPr>
      </w:pPr>
    </w:p>
    <w:p w14:paraId="13B06FBB" w14:textId="77777777" w:rsidR="00A161F8" w:rsidRDefault="00990701">
      <w:pPr>
        <w:spacing w:before="90"/>
        <w:ind w:left="450"/>
        <w:rPr>
          <w:rFonts w:ascii="Lucida Sans"/>
          <w:sz w:val="24"/>
        </w:rPr>
      </w:pPr>
      <w:r>
        <w:rPr>
          <w:noProof/>
        </w:rPr>
        <w:drawing>
          <wp:anchor distT="0" distB="0" distL="0" distR="0" simplePos="0" relativeHeight="15731712" behindDoc="0" locked="0" layoutInCell="1" allowOverlap="1" wp14:anchorId="42376036" wp14:editId="6172BEE0">
            <wp:simplePos x="0" y="0"/>
            <wp:positionH relativeFrom="page">
              <wp:posOffset>5953393</wp:posOffset>
            </wp:positionH>
            <wp:positionV relativeFrom="paragraph">
              <wp:posOffset>-81956</wp:posOffset>
            </wp:positionV>
            <wp:extent cx="1066607" cy="46705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1066607" cy="467056"/>
                    </a:xfrm>
                    <a:prstGeom prst="rect">
                      <a:avLst/>
                    </a:prstGeom>
                  </pic:spPr>
                </pic:pic>
              </a:graphicData>
            </a:graphic>
          </wp:anchor>
        </w:drawing>
      </w:r>
      <w:r>
        <w:rPr>
          <w:rFonts w:ascii="Lucida Sans"/>
          <w:color w:val="FFFFFF"/>
          <w:spacing w:val="-2"/>
          <w:sz w:val="24"/>
        </w:rPr>
        <w:t>cpaaustralia.com.au</w:t>
      </w:r>
    </w:p>
    <w:sectPr w:rsidR="00A161F8">
      <w:pgSz w:w="11910" w:h="16840"/>
      <w:pgMar w:top="1920" w:right="400" w:bottom="28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Trebuchet MS">
    <w:altName w:val="Trebuchet MS"/>
    <w:panose1 w:val="020B0603020202020204"/>
    <w:charset w:val="00"/>
    <w:family w:val="swiss"/>
    <w:pitch w:val="variable"/>
    <w:sig w:usb0="000006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85E92"/>
    <w:multiLevelType w:val="hybridMultilevel"/>
    <w:tmpl w:val="A350E5AC"/>
    <w:lvl w:ilvl="0" w:tplc="982C7F4E">
      <w:numFmt w:val="bullet"/>
      <w:lvlText w:val="•"/>
      <w:lvlJc w:val="left"/>
      <w:pPr>
        <w:ind w:left="481" w:hanging="227"/>
      </w:pPr>
      <w:rPr>
        <w:rFonts w:ascii="Arial" w:eastAsia="Arial" w:hAnsi="Arial" w:cs="Arial" w:hint="default"/>
        <w:b w:val="0"/>
        <w:bCs w:val="0"/>
        <w:i w:val="0"/>
        <w:iCs w:val="0"/>
        <w:color w:val="231F20"/>
        <w:w w:val="142"/>
        <w:sz w:val="18"/>
        <w:szCs w:val="18"/>
        <w:lang w:val="en-US" w:eastAsia="en-US" w:bidi="ar-SA"/>
      </w:rPr>
    </w:lvl>
    <w:lvl w:ilvl="1" w:tplc="4D1C9E6C">
      <w:numFmt w:val="bullet"/>
      <w:lvlText w:val="•"/>
      <w:lvlJc w:val="left"/>
      <w:pPr>
        <w:ind w:left="998" w:hanging="227"/>
      </w:pPr>
      <w:rPr>
        <w:rFonts w:hint="default"/>
        <w:lang w:val="en-US" w:eastAsia="en-US" w:bidi="ar-SA"/>
      </w:rPr>
    </w:lvl>
    <w:lvl w:ilvl="2" w:tplc="418AAE60">
      <w:numFmt w:val="bullet"/>
      <w:lvlText w:val="•"/>
      <w:lvlJc w:val="left"/>
      <w:pPr>
        <w:ind w:left="1517" w:hanging="227"/>
      </w:pPr>
      <w:rPr>
        <w:rFonts w:hint="default"/>
        <w:lang w:val="en-US" w:eastAsia="en-US" w:bidi="ar-SA"/>
      </w:rPr>
    </w:lvl>
    <w:lvl w:ilvl="3" w:tplc="150855A4">
      <w:numFmt w:val="bullet"/>
      <w:lvlText w:val="•"/>
      <w:lvlJc w:val="left"/>
      <w:pPr>
        <w:ind w:left="2035" w:hanging="227"/>
      </w:pPr>
      <w:rPr>
        <w:rFonts w:hint="default"/>
        <w:lang w:val="en-US" w:eastAsia="en-US" w:bidi="ar-SA"/>
      </w:rPr>
    </w:lvl>
    <w:lvl w:ilvl="4" w:tplc="0D5E2E12">
      <w:numFmt w:val="bullet"/>
      <w:lvlText w:val="•"/>
      <w:lvlJc w:val="left"/>
      <w:pPr>
        <w:ind w:left="2554" w:hanging="227"/>
      </w:pPr>
      <w:rPr>
        <w:rFonts w:hint="default"/>
        <w:lang w:val="en-US" w:eastAsia="en-US" w:bidi="ar-SA"/>
      </w:rPr>
    </w:lvl>
    <w:lvl w:ilvl="5" w:tplc="EEEEDB5C">
      <w:numFmt w:val="bullet"/>
      <w:lvlText w:val="•"/>
      <w:lvlJc w:val="left"/>
      <w:pPr>
        <w:ind w:left="3072" w:hanging="227"/>
      </w:pPr>
      <w:rPr>
        <w:rFonts w:hint="default"/>
        <w:lang w:val="en-US" w:eastAsia="en-US" w:bidi="ar-SA"/>
      </w:rPr>
    </w:lvl>
    <w:lvl w:ilvl="6" w:tplc="FD7E7F54">
      <w:numFmt w:val="bullet"/>
      <w:lvlText w:val="•"/>
      <w:lvlJc w:val="left"/>
      <w:pPr>
        <w:ind w:left="3591" w:hanging="227"/>
      </w:pPr>
      <w:rPr>
        <w:rFonts w:hint="default"/>
        <w:lang w:val="en-US" w:eastAsia="en-US" w:bidi="ar-SA"/>
      </w:rPr>
    </w:lvl>
    <w:lvl w:ilvl="7" w:tplc="4E0ECDBA">
      <w:numFmt w:val="bullet"/>
      <w:lvlText w:val="•"/>
      <w:lvlJc w:val="left"/>
      <w:pPr>
        <w:ind w:left="4109" w:hanging="227"/>
      </w:pPr>
      <w:rPr>
        <w:rFonts w:hint="default"/>
        <w:lang w:val="en-US" w:eastAsia="en-US" w:bidi="ar-SA"/>
      </w:rPr>
    </w:lvl>
    <w:lvl w:ilvl="8" w:tplc="F7BA2B92">
      <w:numFmt w:val="bullet"/>
      <w:lvlText w:val="•"/>
      <w:lvlJc w:val="left"/>
      <w:pPr>
        <w:ind w:left="4628" w:hanging="227"/>
      </w:pPr>
      <w:rPr>
        <w:rFonts w:hint="default"/>
        <w:lang w:val="en-US" w:eastAsia="en-US" w:bidi="ar-SA"/>
      </w:rPr>
    </w:lvl>
  </w:abstractNum>
  <w:abstractNum w:abstractNumId="1" w15:restartNumberingAfterBreak="0">
    <w:nsid w:val="68D73E2B"/>
    <w:multiLevelType w:val="hybridMultilevel"/>
    <w:tmpl w:val="6AB4DE1A"/>
    <w:lvl w:ilvl="0" w:tplc="0C2EB9FC">
      <w:numFmt w:val="bullet"/>
      <w:lvlText w:val="•"/>
      <w:lvlJc w:val="left"/>
      <w:pPr>
        <w:ind w:left="677" w:hanging="227"/>
      </w:pPr>
      <w:rPr>
        <w:rFonts w:ascii="Arial" w:eastAsia="Arial" w:hAnsi="Arial" w:cs="Arial" w:hint="default"/>
        <w:b w:val="0"/>
        <w:bCs w:val="0"/>
        <w:i w:val="0"/>
        <w:iCs w:val="0"/>
        <w:color w:val="231F20"/>
        <w:w w:val="142"/>
        <w:sz w:val="18"/>
        <w:szCs w:val="18"/>
        <w:lang w:val="en-US" w:eastAsia="en-US" w:bidi="ar-SA"/>
      </w:rPr>
    </w:lvl>
    <w:lvl w:ilvl="1" w:tplc="884EC09A">
      <w:numFmt w:val="bullet"/>
      <w:lvlText w:val="•"/>
      <w:lvlJc w:val="left"/>
      <w:pPr>
        <w:ind w:left="1152" w:hanging="227"/>
      </w:pPr>
      <w:rPr>
        <w:rFonts w:hint="default"/>
        <w:lang w:val="en-US" w:eastAsia="en-US" w:bidi="ar-SA"/>
      </w:rPr>
    </w:lvl>
    <w:lvl w:ilvl="2" w:tplc="6212A254">
      <w:numFmt w:val="bullet"/>
      <w:lvlText w:val="•"/>
      <w:lvlJc w:val="left"/>
      <w:pPr>
        <w:ind w:left="1624" w:hanging="227"/>
      </w:pPr>
      <w:rPr>
        <w:rFonts w:hint="default"/>
        <w:lang w:val="en-US" w:eastAsia="en-US" w:bidi="ar-SA"/>
      </w:rPr>
    </w:lvl>
    <w:lvl w:ilvl="3" w:tplc="1898FB44">
      <w:numFmt w:val="bullet"/>
      <w:lvlText w:val="•"/>
      <w:lvlJc w:val="left"/>
      <w:pPr>
        <w:ind w:left="2096" w:hanging="227"/>
      </w:pPr>
      <w:rPr>
        <w:rFonts w:hint="default"/>
        <w:lang w:val="en-US" w:eastAsia="en-US" w:bidi="ar-SA"/>
      </w:rPr>
    </w:lvl>
    <w:lvl w:ilvl="4" w:tplc="11FC388C">
      <w:numFmt w:val="bullet"/>
      <w:lvlText w:val="•"/>
      <w:lvlJc w:val="left"/>
      <w:pPr>
        <w:ind w:left="2568" w:hanging="227"/>
      </w:pPr>
      <w:rPr>
        <w:rFonts w:hint="default"/>
        <w:lang w:val="en-US" w:eastAsia="en-US" w:bidi="ar-SA"/>
      </w:rPr>
    </w:lvl>
    <w:lvl w:ilvl="5" w:tplc="A6DA63DC">
      <w:numFmt w:val="bullet"/>
      <w:lvlText w:val="•"/>
      <w:lvlJc w:val="left"/>
      <w:pPr>
        <w:ind w:left="3040" w:hanging="227"/>
      </w:pPr>
      <w:rPr>
        <w:rFonts w:hint="default"/>
        <w:lang w:val="en-US" w:eastAsia="en-US" w:bidi="ar-SA"/>
      </w:rPr>
    </w:lvl>
    <w:lvl w:ilvl="6" w:tplc="4380162E">
      <w:numFmt w:val="bullet"/>
      <w:lvlText w:val="•"/>
      <w:lvlJc w:val="left"/>
      <w:pPr>
        <w:ind w:left="3512" w:hanging="227"/>
      </w:pPr>
      <w:rPr>
        <w:rFonts w:hint="default"/>
        <w:lang w:val="en-US" w:eastAsia="en-US" w:bidi="ar-SA"/>
      </w:rPr>
    </w:lvl>
    <w:lvl w:ilvl="7" w:tplc="5972C482">
      <w:numFmt w:val="bullet"/>
      <w:lvlText w:val="•"/>
      <w:lvlJc w:val="left"/>
      <w:pPr>
        <w:ind w:left="3984" w:hanging="227"/>
      </w:pPr>
      <w:rPr>
        <w:rFonts w:hint="default"/>
        <w:lang w:val="en-US" w:eastAsia="en-US" w:bidi="ar-SA"/>
      </w:rPr>
    </w:lvl>
    <w:lvl w:ilvl="8" w:tplc="20501654">
      <w:numFmt w:val="bullet"/>
      <w:lvlText w:val="•"/>
      <w:lvlJc w:val="left"/>
      <w:pPr>
        <w:ind w:left="4456" w:hanging="227"/>
      </w:pPr>
      <w:rPr>
        <w:rFonts w:hint="default"/>
        <w:lang w:val="en-US" w:eastAsia="en-US" w:bidi="ar-SA"/>
      </w:rPr>
    </w:lvl>
  </w:abstractNum>
  <w:abstractNum w:abstractNumId="2" w15:restartNumberingAfterBreak="0">
    <w:nsid w:val="6D7F7780"/>
    <w:multiLevelType w:val="hybridMultilevel"/>
    <w:tmpl w:val="624C57A6"/>
    <w:lvl w:ilvl="0" w:tplc="E0ACA714">
      <w:numFmt w:val="bullet"/>
      <w:lvlText w:val="•"/>
      <w:lvlJc w:val="left"/>
      <w:pPr>
        <w:ind w:left="677" w:hanging="227"/>
      </w:pPr>
      <w:rPr>
        <w:rFonts w:ascii="Arial" w:eastAsia="Arial" w:hAnsi="Arial" w:cs="Arial" w:hint="default"/>
        <w:b w:val="0"/>
        <w:bCs w:val="0"/>
        <w:i w:val="0"/>
        <w:iCs w:val="0"/>
        <w:color w:val="231F20"/>
        <w:w w:val="142"/>
        <w:sz w:val="18"/>
        <w:szCs w:val="18"/>
        <w:lang w:val="en-US" w:eastAsia="en-US" w:bidi="ar-SA"/>
      </w:rPr>
    </w:lvl>
    <w:lvl w:ilvl="1" w:tplc="435C91A8">
      <w:numFmt w:val="bullet"/>
      <w:lvlText w:val="•"/>
      <w:lvlJc w:val="left"/>
      <w:pPr>
        <w:ind w:left="1151" w:hanging="227"/>
      </w:pPr>
      <w:rPr>
        <w:rFonts w:hint="default"/>
        <w:lang w:val="en-US" w:eastAsia="en-US" w:bidi="ar-SA"/>
      </w:rPr>
    </w:lvl>
    <w:lvl w:ilvl="2" w:tplc="7F0EB9D6">
      <w:numFmt w:val="bullet"/>
      <w:lvlText w:val="•"/>
      <w:lvlJc w:val="left"/>
      <w:pPr>
        <w:ind w:left="1622" w:hanging="227"/>
      </w:pPr>
      <w:rPr>
        <w:rFonts w:hint="default"/>
        <w:lang w:val="en-US" w:eastAsia="en-US" w:bidi="ar-SA"/>
      </w:rPr>
    </w:lvl>
    <w:lvl w:ilvl="3" w:tplc="E210446E">
      <w:numFmt w:val="bullet"/>
      <w:lvlText w:val="•"/>
      <w:lvlJc w:val="left"/>
      <w:pPr>
        <w:ind w:left="2093" w:hanging="227"/>
      </w:pPr>
      <w:rPr>
        <w:rFonts w:hint="default"/>
        <w:lang w:val="en-US" w:eastAsia="en-US" w:bidi="ar-SA"/>
      </w:rPr>
    </w:lvl>
    <w:lvl w:ilvl="4" w:tplc="BF2A4DFC">
      <w:numFmt w:val="bullet"/>
      <w:lvlText w:val="•"/>
      <w:lvlJc w:val="left"/>
      <w:pPr>
        <w:ind w:left="2564" w:hanging="227"/>
      </w:pPr>
      <w:rPr>
        <w:rFonts w:hint="default"/>
        <w:lang w:val="en-US" w:eastAsia="en-US" w:bidi="ar-SA"/>
      </w:rPr>
    </w:lvl>
    <w:lvl w:ilvl="5" w:tplc="2CF659D6">
      <w:numFmt w:val="bullet"/>
      <w:lvlText w:val="•"/>
      <w:lvlJc w:val="left"/>
      <w:pPr>
        <w:ind w:left="3035" w:hanging="227"/>
      </w:pPr>
      <w:rPr>
        <w:rFonts w:hint="default"/>
        <w:lang w:val="en-US" w:eastAsia="en-US" w:bidi="ar-SA"/>
      </w:rPr>
    </w:lvl>
    <w:lvl w:ilvl="6" w:tplc="B8867860">
      <w:numFmt w:val="bullet"/>
      <w:lvlText w:val="•"/>
      <w:lvlJc w:val="left"/>
      <w:pPr>
        <w:ind w:left="3506" w:hanging="227"/>
      </w:pPr>
      <w:rPr>
        <w:rFonts w:hint="default"/>
        <w:lang w:val="en-US" w:eastAsia="en-US" w:bidi="ar-SA"/>
      </w:rPr>
    </w:lvl>
    <w:lvl w:ilvl="7" w:tplc="56427656">
      <w:numFmt w:val="bullet"/>
      <w:lvlText w:val="•"/>
      <w:lvlJc w:val="left"/>
      <w:pPr>
        <w:ind w:left="3977" w:hanging="227"/>
      </w:pPr>
      <w:rPr>
        <w:rFonts w:hint="default"/>
        <w:lang w:val="en-US" w:eastAsia="en-US" w:bidi="ar-SA"/>
      </w:rPr>
    </w:lvl>
    <w:lvl w:ilvl="8" w:tplc="55E494DC">
      <w:numFmt w:val="bullet"/>
      <w:lvlText w:val="•"/>
      <w:lvlJc w:val="left"/>
      <w:pPr>
        <w:ind w:left="4448" w:hanging="227"/>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1F8"/>
    <w:rsid w:val="00990701"/>
    <w:rsid w:val="00A16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6EA53F8"/>
  <w15:docId w15:val="{0606A81D-BAC0-403A-B809-461D8C324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50"/>
      <w:outlineLvl w:val="0"/>
    </w:pPr>
    <w:rPr>
      <w:sz w:val="54"/>
      <w:szCs w:val="54"/>
    </w:rPr>
  </w:style>
  <w:style w:type="paragraph" w:styleId="Heading2">
    <w:name w:val="heading 2"/>
    <w:basedOn w:val="Normal"/>
    <w:uiPriority w:val="9"/>
    <w:unhideWhenUsed/>
    <w:qFormat/>
    <w:pPr>
      <w:ind w:left="450"/>
      <w:outlineLvl w:val="1"/>
    </w:pPr>
    <w:rPr>
      <w:sz w:val="24"/>
      <w:szCs w:val="24"/>
    </w:rPr>
  </w:style>
  <w:style w:type="paragraph" w:styleId="Heading3">
    <w:name w:val="heading 3"/>
    <w:basedOn w:val="Normal"/>
    <w:uiPriority w:val="9"/>
    <w:unhideWhenUsed/>
    <w:qFormat/>
    <w:pPr>
      <w:ind w:left="450"/>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103"/>
      <w:ind w:left="571" w:right="5358"/>
      <w:jc w:val="both"/>
    </w:pPr>
    <w:rPr>
      <w:rFonts w:ascii="Gill Sans MT" w:eastAsia="Gill Sans MT" w:hAnsi="Gill Sans MT" w:cs="Gill Sans MT"/>
      <w:b/>
      <w:bCs/>
      <w:sz w:val="80"/>
      <w:szCs w:val="80"/>
    </w:rPr>
  </w:style>
  <w:style w:type="paragraph" w:styleId="ListParagraph">
    <w:name w:val="List Paragraph"/>
    <w:basedOn w:val="Normal"/>
    <w:uiPriority w:val="1"/>
    <w:qFormat/>
    <w:pPr>
      <w:spacing w:before="2"/>
      <w:ind w:left="677" w:hanging="22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paaustralia.com.au/about-cpa-australia/governance/modern-slavery-statement" TargetMode="External"/><Relationship Id="rId13" Type="http://schemas.openxmlformats.org/officeDocument/2006/relationships/hyperlink" Target="https://www.legislation.gov.au/Details/C2021C00452"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procurement@cpaaustralia.com.au" TargetMode="External"/><Relationship Id="rId12" Type="http://schemas.openxmlformats.org/officeDocument/2006/relationships/hyperlink" Target="https://www.cpaaustralia.com.au/about-cpa-australia/corporate-responsibility/inclusion-and-diversity-policy" TargetMode="External"/><Relationship Id="rId17" Type="http://schemas.openxmlformats.org/officeDocument/2006/relationships/hyperlink" Target="https://www.cpaaustralia.com.au/about-cpa-australia/governance/whistleblower-policy" TargetMode="External"/><Relationship Id="rId2" Type="http://schemas.openxmlformats.org/officeDocument/2006/relationships/styles" Target="styles.xml"/><Relationship Id="rId16" Type="http://schemas.openxmlformats.org/officeDocument/2006/relationships/hyperlink" Target="mailto:procurement@cpaaustralia.com.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paaustralia.com.au/about-cpa-australia/corporate-responsibility/inclusion-and-diversity-policy" TargetMode="External"/><Relationship Id="rId5" Type="http://schemas.openxmlformats.org/officeDocument/2006/relationships/image" Target="media/image1.png"/><Relationship Id="rId15" Type="http://schemas.openxmlformats.org/officeDocument/2006/relationships/hyperlink" Target="https://www.cpaaustralia.com.au/about-cpa-australia/governance/whistleblower-policy" TargetMode="External"/><Relationship Id="rId10" Type="http://schemas.openxmlformats.org/officeDocument/2006/relationships/hyperlink" Target="https://www.legislation.gov.uk/ukpga/2015/30/contents/enacte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egislation.gov.au/Details/C2018A00153" TargetMode="External"/><Relationship Id="rId14" Type="http://schemas.openxmlformats.org/officeDocument/2006/relationships/hyperlink" Target="https://www.cpaaustralia.com.au/privacy-policy-and-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1761</Words>
  <Characters>10041</Characters>
  <Application>Microsoft Office Word</Application>
  <DocSecurity>4</DocSecurity>
  <Lines>83</Lines>
  <Paragraphs>23</Paragraphs>
  <ScaleCrop>false</ScaleCrop>
  <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Code of Conduct</dc:title>
  <dc:creator>cpa-australia - emma.sweet@cpaaustralia.com.au</dc:creator>
  <cp:lastModifiedBy>Emma Sweet</cp:lastModifiedBy>
  <cp:revision>2</cp:revision>
  <dcterms:created xsi:type="dcterms:W3CDTF">2022-11-02T22:51:00Z</dcterms:created>
  <dcterms:modified xsi:type="dcterms:W3CDTF">2022-11-02T22:51:00Z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2022-10-19T00:00:00Z</vt:filetime>
  </property>
  <property fmtid="{D5CDD505-2E9C-101B-9397-08002B2CF9AE}" pid="3" name="Creator">
    <vt:lpwstr>AH XSL Formatter V7.2 MR2 for Linux64 : 7.2.3.54813 (2021-12-13T09:43+09)</vt:lpwstr>
  </property>
  <property fmtid="{D5CDD505-2E9C-101B-9397-08002B2CF9AE}" pid="4" name="LastSaved">
    <vt:filetime>2022-10-18T00:00:00Z</vt:filetime>
  </property>
  <property fmtid="{D5CDD505-2E9C-101B-9397-08002B2CF9AE}" pid="5" name="Producer">
    <vt:lpwstr>Antenna House PDF Output Library 7.2.1727</vt:lpwstr>
  </property>
</Properties>
</file>