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75B2" w14:textId="13FE20A0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FFFF" w:themeColor="background1"/>
          <w:sz w:val="48"/>
          <w:szCs w:val="48"/>
          <w:lang w:eastAsia="en-GB"/>
        </w:rPr>
      </w:pPr>
      <w:r w:rsidRPr="009A3170">
        <w:rPr>
          <w:noProof/>
          <w:sz w:val="15"/>
          <w:szCs w:val="15"/>
        </w:rPr>
        <w:drawing>
          <wp:anchor distT="0" distB="0" distL="114300" distR="114300" simplePos="0" relativeHeight="251659264" behindDoc="1" locked="0" layoutInCell="1" allowOverlap="1" wp14:anchorId="616A03EF" wp14:editId="4E80EB0C">
            <wp:simplePos x="0" y="0"/>
            <wp:positionH relativeFrom="page">
              <wp:posOffset>15903</wp:posOffset>
            </wp:positionH>
            <wp:positionV relativeFrom="page">
              <wp:posOffset>18691</wp:posOffset>
            </wp:positionV>
            <wp:extent cx="7573622" cy="2001600"/>
            <wp:effectExtent l="0" t="0" r="0" b="5080"/>
            <wp:wrapNone/>
            <wp:docPr id="1949165930" name="Picture 1949165930" descr="A blue rectang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65930" name="Picture 1949165930" descr="A blue rectangl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22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4E2">
        <w:rPr>
          <w:rFonts w:ascii="ArialMT" w:eastAsia="Times New Roman" w:hAnsi="ArialMT" w:cs="Times New Roman"/>
          <w:color w:val="FFFFFF" w:themeColor="background1"/>
          <w:sz w:val="44"/>
          <w:szCs w:val="32"/>
          <w:lang w:eastAsia="en-GB"/>
        </w:rPr>
        <w:t>Divisional</w:t>
      </w:r>
      <w:r w:rsidRPr="00686F0A">
        <w:rPr>
          <w:rFonts w:ascii="ArialMT" w:eastAsia="Times New Roman" w:hAnsi="ArialMT" w:cs="Times New Roman"/>
          <w:color w:val="FFFFFF" w:themeColor="background1"/>
          <w:sz w:val="40"/>
          <w:lang w:eastAsia="en-GB"/>
        </w:rPr>
        <w:t xml:space="preserve"> Conflict of Interest Disclosure Form</w:t>
      </w:r>
      <w:r w:rsidRPr="00686F0A">
        <w:rPr>
          <w:rFonts w:ascii="ArialMT" w:eastAsia="Times New Roman" w:hAnsi="ArialMT" w:cs="Times New Roman"/>
          <w:color w:val="FFFFFF" w:themeColor="background1"/>
          <w:sz w:val="52"/>
          <w:szCs w:val="48"/>
          <w:lang w:eastAsia="en-GB"/>
        </w:rPr>
        <w:t xml:space="preserve"> </w:t>
      </w:r>
    </w:p>
    <w:p w14:paraId="64E6F944" w14:textId="77777777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C000"/>
          <w:sz w:val="18"/>
          <w:szCs w:val="18"/>
          <w:lang w:eastAsia="en-GB"/>
        </w:rPr>
      </w:pPr>
      <w:r w:rsidRPr="00686F0A">
        <w:rPr>
          <w:rFonts w:ascii="ArialMT" w:eastAsia="Times New Roman" w:hAnsi="ArialMT" w:cs="Times New Roman"/>
          <w:color w:val="FFC000"/>
          <w:sz w:val="22"/>
          <w:szCs w:val="21"/>
          <w:lang w:eastAsia="en-GB"/>
        </w:rPr>
        <w:t xml:space="preserve">CPA AUSTRALIA LTD </w:t>
      </w:r>
      <w:r w:rsidRPr="00686F0A">
        <w:rPr>
          <w:rFonts w:ascii="ArialMT" w:eastAsia="Times New Roman" w:hAnsi="ArialMT" w:cs="Times New Roman"/>
          <w:color w:val="FFC000"/>
          <w:sz w:val="12"/>
          <w:szCs w:val="13"/>
          <w:lang w:eastAsia="en-GB"/>
        </w:rPr>
        <w:t xml:space="preserve">ABN 64 008 392 452 </w:t>
      </w:r>
    </w:p>
    <w:p w14:paraId="70C3CEF7" w14:textId="77777777" w:rsidR="00686F0A" w:rsidRDefault="00686F0A" w:rsidP="00686F0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8"/>
          <w:szCs w:val="18"/>
          <w:lang w:eastAsia="en-GB"/>
        </w:rPr>
      </w:pPr>
    </w:p>
    <w:p w14:paraId="0BF58A1C" w14:textId="29227B6E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Identification</w:t>
      </w:r>
      <w:r>
        <w:rPr>
          <w:rFonts w:ascii="Arial" w:eastAsia="Times New Roman" w:hAnsi="Arial" w:cs="Arial"/>
          <w:b/>
          <w:bCs/>
          <w:sz w:val="18"/>
          <w:szCs w:val="1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686F0A" w14:paraId="5A295204" w14:textId="77777777" w:rsidTr="00686F0A">
        <w:tc>
          <w:tcPr>
            <w:tcW w:w="1838" w:type="dxa"/>
          </w:tcPr>
          <w:p w14:paraId="27D9B4BC" w14:textId="28AB5234" w:rsid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Name: </w:t>
            </w:r>
          </w:p>
        </w:tc>
        <w:tc>
          <w:tcPr>
            <w:tcW w:w="7172" w:type="dxa"/>
          </w:tcPr>
          <w:p w14:paraId="65F74545" w14:textId="77777777" w:rsid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</w:p>
        </w:tc>
      </w:tr>
      <w:tr w:rsidR="00686F0A" w14:paraId="4BC820BA" w14:textId="77777777" w:rsidTr="00686F0A">
        <w:tc>
          <w:tcPr>
            <w:tcW w:w="1838" w:type="dxa"/>
          </w:tcPr>
          <w:p w14:paraId="7E3C3725" w14:textId="3F59A99E" w:rsid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Division:</w:t>
            </w:r>
          </w:p>
        </w:tc>
        <w:tc>
          <w:tcPr>
            <w:tcW w:w="7172" w:type="dxa"/>
          </w:tcPr>
          <w:p w14:paraId="671C8285" w14:textId="77777777" w:rsid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</w:p>
        </w:tc>
      </w:tr>
    </w:tbl>
    <w:p w14:paraId="52367DE7" w14:textId="216EEBD1" w:rsidR="00686F0A" w:rsidRDefault="00686F0A" w:rsidP="00686F0A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  <w:lang w:eastAsia="en-GB"/>
        </w:rPr>
      </w:pP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Characterisation of Conflict: </w:t>
      </w:r>
      <w:r>
        <w:rPr>
          <w:rFonts w:ascii="Arial" w:eastAsia="Times New Roman" w:hAnsi="Arial" w:cs="Arial"/>
          <w:b/>
          <w:bCs/>
          <w:sz w:val="18"/>
          <w:szCs w:val="18"/>
          <w:lang w:eastAsia="en-GB"/>
        </w:rPr>
        <w:br/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 xml:space="preserve">Describe the Conflict of interest e.g. being employed by the appointed external auditor to CPA Australia; having a personal relationship with a person who is a candidate for special admission; having a personal relationship with a person who for a fee is presenting at Divisional events; or may be being considered for an award or the conflict may arise from being a member of a governance structure of another body.(Please describe below) 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686F0A" w14:paraId="06FA9C5F" w14:textId="77777777" w:rsidTr="00686F0A">
        <w:trPr>
          <w:trHeight w:val="1131"/>
        </w:trPr>
        <w:tc>
          <w:tcPr>
            <w:tcW w:w="9084" w:type="dxa"/>
          </w:tcPr>
          <w:p w14:paraId="28ACC47C" w14:textId="58250EA9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F88FB36" w14:textId="7E4578DC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Declaration</w:t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>:</w:t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br/>
        <w:t xml:space="preserve">I declare that the details of my conflict of interest are correct to the best of my knowledge and that I am aware of my responsibilities to take reasonable steps to avoid or manage any real or apparent conflict of interest in connection with my role </w:t>
      </w:r>
      <w:r w:rsidR="00595AB7">
        <w:rPr>
          <w:rFonts w:ascii="ArialMT" w:eastAsia="Times New Roman" w:hAnsi="ArialMT" w:cs="Times New Roman"/>
          <w:sz w:val="18"/>
          <w:szCs w:val="18"/>
          <w:lang w:eastAsia="en-GB"/>
        </w:rPr>
        <w:t>with CPA Australia</w:t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 xml:space="preserve"> and to advise the</w:t>
      </w:r>
      <w:r w:rsidR="00DD7E46">
        <w:rPr>
          <w:rFonts w:ascii="ArialMT" w:eastAsia="Times New Roman" w:hAnsi="ArialMT" w:cs="Times New Roman"/>
          <w:sz w:val="18"/>
          <w:szCs w:val="18"/>
          <w:lang w:eastAsia="en-GB"/>
        </w:rPr>
        <w:t xml:space="preserve"> Division and</w:t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 xml:space="preserve"> Divisional Council of any relevant changes in my personal circumstances.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0"/>
      </w:tblGrid>
      <w:tr w:rsidR="00686F0A" w14:paraId="451CF178" w14:textId="77777777" w:rsidTr="00686F0A">
        <w:tc>
          <w:tcPr>
            <w:tcW w:w="2263" w:type="dxa"/>
          </w:tcPr>
          <w:p w14:paraId="6C639E27" w14:textId="4A3A8BC7" w:rsidR="00686F0A" w:rsidRP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Signature: 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4B73FF2" w14:textId="3DE94D04" w:rsid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</w:p>
        </w:tc>
      </w:tr>
      <w:tr w:rsidR="00686F0A" w14:paraId="62981E02" w14:textId="77777777" w:rsidTr="00686F0A">
        <w:tc>
          <w:tcPr>
            <w:tcW w:w="2263" w:type="dxa"/>
          </w:tcPr>
          <w:p w14:paraId="0268582C" w14:textId="425E32BC" w:rsidR="00686F0A" w:rsidRP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br/>
            </w: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Date: 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80B3FB6" w14:textId="37F7D6DB" w:rsid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</w:p>
        </w:tc>
      </w:tr>
    </w:tbl>
    <w:p w14:paraId="2E8AD456" w14:textId="16E0A32C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Action by </w:t>
      </w:r>
      <w:r w:rsidR="00DD7E46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Division &amp; Council </w:t>
      </w: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President: </w:t>
      </w:r>
      <w:r>
        <w:rPr>
          <w:rFonts w:ascii="Times New Roman" w:eastAsia="Times New Roman" w:hAnsi="Times New Roman" w:cs="Times New Roman"/>
          <w:lang w:eastAsia="en-GB"/>
        </w:rPr>
        <w:br/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 xml:space="preserve">Describe the action proposed to mitigate the real or perceived conflict which has been disclosed and the reasons for the decisions: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86F0A" w14:paraId="6FD1785B" w14:textId="77777777" w:rsidTr="00686F0A">
        <w:trPr>
          <w:trHeight w:val="1157"/>
        </w:trPr>
        <w:tc>
          <w:tcPr>
            <w:tcW w:w="9010" w:type="dxa"/>
          </w:tcPr>
          <w:p w14:paraId="0FBA0EAB" w14:textId="7774D19B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FF9230B" w14:textId="5C1434D2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 xml:space="preserve">The above action has been discussed with the </w:t>
      </w:r>
      <w:r w:rsidR="00DD7E46">
        <w:rPr>
          <w:rFonts w:ascii="ArialMT" w:eastAsia="Times New Roman" w:hAnsi="ArialMT" w:cs="Times New Roman"/>
          <w:sz w:val="18"/>
          <w:szCs w:val="18"/>
          <w:lang w:eastAsia="en-GB"/>
        </w:rPr>
        <w:t>member</w:t>
      </w:r>
      <w:r w:rsidRPr="00686F0A">
        <w:rPr>
          <w:rFonts w:ascii="ArialMT" w:eastAsia="Times New Roman" w:hAnsi="ArialMT" w:cs="Times New Roman"/>
          <w:sz w:val="18"/>
          <w:szCs w:val="18"/>
          <w:lang w:eastAsia="en-GB"/>
        </w:rPr>
        <w:t xml:space="preserve"> and is appropriate to manage the real or apparent conflict of interest disclosed above.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</w:tblGrid>
      <w:tr w:rsidR="00686F0A" w14:paraId="6F2C434F" w14:textId="77777777" w:rsidTr="00686F0A">
        <w:tc>
          <w:tcPr>
            <w:tcW w:w="2405" w:type="dxa"/>
          </w:tcPr>
          <w:p w14:paraId="1967C3F8" w14:textId="6E2DA260" w:rsidR="00686F0A" w:rsidRPr="00686F0A" w:rsidRDefault="00686F0A" w:rsidP="00686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MT" w:eastAsia="Times New Roman" w:hAnsi="ArialMT" w:cs="Courier New"/>
                <w:sz w:val="18"/>
                <w:szCs w:val="18"/>
                <w:lang w:eastAsia="en-GB"/>
              </w:rPr>
            </w:pP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Signature of President: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D5BFCF" w14:textId="38794A7A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86F0A" w14:paraId="33F4891D" w14:textId="77777777" w:rsidTr="00686F0A">
        <w:tc>
          <w:tcPr>
            <w:tcW w:w="2405" w:type="dxa"/>
          </w:tcPr>
          <w:p w14:paraId="101F291C" w14:textId="413D87FD" w:rsidR="00686F0A" w:rsidRPr="00686F0A" w:rsidRDefault="00686F0A" w:rsidP="00686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MT" w:eastAsia="Times New Roman" w:hAnsi="ArialMT" w:cs="Courier New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br/>
            </w: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Date: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78D0F2" w14:textId="56CD0BA0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86F0A" w14:paraId="77013537" w14:textId="77777777" w:rsidTr="00686F0A">
        <w:tc>
          <w:tcPr>
            <w:tcW w:w="2405" w:type="dxa"/>
          </w:tcPr>
          <w:p w14:paraId="473CF606" w14:textId="70063ACC" w:rsidR="00686F0A" w:rsidRPr="00686F0A" w:rsidRDefault="00686F0A" w:rsidP="00686F0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br/>
            </w:r>
            <w:r w:rsidR="00DD7E46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Member</w:t>
            </w: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 Endorsement: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8B731E1" w14:textId="180FC47F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86F0A" w14:paraId="028C844F" w14:textId="77777777" w:rsidTr="00686F0A">
        <w:tc>
          <w:tcPr>
            <w:tcW w:w="2405" w:type="dxa"/>
          </w:tcPr>
          <w:p w14:paraId="04636CD4" w14:textId="6AB6221F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br/>
            </w:r>
            <w:r w:rsidRPr="00686F0A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Date: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52BF94" w14:textId="77777777" w:rsidR="00686F0A" w:rsidRDefault="00686F0A" w:rsidP="00686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50BAD89" w14:textId="6154F750" w:rsidR="00686F0A" w:rsidRPr="00686F0A" w:rsidRDefault="00686F0A" w:rsidP="00686F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When finalised this form is to be forwarded to the </w:t>
      </w:r>
      <w:r>
        <w:rPr>
          <w:rFonts w:ascii="Arial" w:eastAsia="Times New Roman" w:hAnsi="Arial" w:cs="Arial"/>
          <w:b/>
          <w:bCs/>
          <w:sz w:val="18"/>
          <w:szCs w:val="18"/>
          <w:lang w:eastAsia="en-GB"/>
        </w:rPr>
        <w:t>State/Territory/Country Manager or Regional Head</w:t>
      </w:r>
      <w:r w:rsidRPr="00686F0A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(or equivalent position)</w:t>
      </w:r>
      <w:r w:rsidR="00D17452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and retained </w:t>
      </w:r>
      <w:r w:rsidR="005A5839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with Divisional records. </w:t>
      </w:r>
    </w:p>
    <w:p w14:paraId="41D54391" w14:textId="1730E4F5" w:rsidR="0093357C" w:rsidRDefault="0093357C"/>
    <w:sectPr w:rsidR="0093357C" w:rsidSect="00686F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7C2A" w14:textId="77777777" w:rsidR="00686F0A" w:rsidRDefault="00686F0A" w:rsidP="00686F0A">
      <w:r>
        <w:separator/>
      </w:r>
    </w:p>
  </w:endnote>
  <w:endnote w:type="continuationSeparator" w:id="0">
    <w:p w14:paraId="7556E66F" w14:textId="77777777" w:rsidR="00686F0A" w:rsidRDefault="00686F0A" w:rsidP="0068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8B3C" w14:textId="77777777" w:rsidR="00686F0A" w:rsidRDefault="00686F0A" w:rsidP="00686F0A">
      <w:r>
        <w:separator/>
      </w:r>
    </w:p>
  </w:footnote>
  <w:footnote w:type="continuationSeparator" w:id="0">
    <w:p w14:paraId="1583F96A" w14:textId="77777777" w:rsidR="00686F0A" w:rsidRDefault="00686F0A" w:rsidP="0068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0A"/>
    <w:rsid w:val="001545D0"/>
    <w:rsid w:val="00311D14"/>
    <w:rsid w:val="00423E4F"/>
    <w:rsid w:val="00493B13"/>
    <w:rsid w:val="0055728E"/>
    <w:rsid w:val="00595AB7"/>
    <w:rsid w:val="005A5839"/>
    <w:rsid w:val="00686F0A"/>
    <w:rsid w:val="007406DB"/>
    <w:rsid w:val="0093357C"/>
    <w:rsid w:val="009A3170"/>
    <w:rsid w:val="00A46D9A"/>
    <w:rsid w:val="00C434E2"/>
    <w:rsid w:val="00D17452"/>
    <w:rsid w:val="00D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B4D0"/>
  <w15:chartTrackingRefBased/>
  <w15:docId w15:val="{3E1B0912-4421-B845-BE65-2A368BF1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F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6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6F0A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68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0A"/>
  </w:style>
  <w:style w:type="paragraph" w:styleId="Footer">
    <w:name w:val="footer"/>
    <w:basedOn w:val="Normal"/>
    <w:link w:val="FooterChar"/>
    <w:uiPriority w:val="99"/>
    <w:unhideWhenUsed/>
    <w:rsid w:val="00686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Hudec</dc:creator>
  <cp:keywords/>
  <dc:description/>
  <cp:lastModifiedBy>Pauline Dumont</cp:lastModifiedBy>
  <cp:revision>2</cp:revision>
  <cp:lastPrinted>2024-05-01T05:43:00Z</cp:lastPrinted>
  <dcterms:created xsi:type="dcterms:W3CDTF">2024-06-14T03:06:00Z</dcterms:created>
  <dcterms:modified xsi:type="dcterms:W3CDTF">2024-06-14T03:06:00Z</dcterms:modified>
</cp:coreProperties>
</file>